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6"/>
      </w:tblGrid>
      <w:tr w:rsidR="00D1428A" w:rsidTr="00D1428A">
        <w:tc>
          <w:tcPr>
            <w:tcW w:w="4785" w:type="dxa"/>
          </w:tcPr>
          <w:p w:rsidR="00D1428A" w:rsidRDefault="00D1428A"/>
        </w:tc>
        <w:tc>
          <w:tcPr>
            <w:tcW w:w="4786" w:type="dxa"/>
          </w:tcPr>
          <w:p w:rsidR="00D1428A" w:rsidRDefault="00D1428A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:rsidR="00D1428A" w:rsidRPr="00D1428A" w:rsidRDefault="00D1428A" w:rsidP="00D1428A">
            <w:pPr>
              <w:jc w:val="both"/>
              <w:rPr>
                <w:sz w:val="24"/>
              </w:rPr>
            </w:pPr>
            <w:r>
              <w:rPr>
                <w:sz w:val="24"/>
              </w:rPr>
      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Чувашской Республики, государственных унитарных предприятий Чувашской республики и Территориального фонда обязательного медицинского страхования Чувашской Республики и представления указанными лицами данной информации</w:t>
            </w:r>
          </w:p>
        </w:tc>
      </w:tr>
    </w:tbl>
    <w:p w:rsidR="00F872F3" w:rsidRDefault="00F872F3"/>
    <w:p w:rsidR="00D1428A" w:rsidRDefault="00D1428A"/>
    <w:p w:rsidR="00D1428A" w:rsidRDefault="00D1428A"/>
    <w:p w:rsidR="00D1428A" w:rsidRDefault="00D1428A"/>
    <w:p w:rsidR="00D1428A" w:rsidRPr="00D1428A" w:rsidRDefault="00D1428A" w:rsidP="00D1428A">
      <w:pPr>
        <w:jc w:val="center"/>
        <w:rPr>
          <w:b/>
          <w:sz w:val="24"/>
        </w:rPr>
      </w:pPr>
      <w:r w:rsidRPr="00D1428A">
        <w:rPr>
          <w:b/>
          <w:sz w:val="24"/>
        </w:rPr>
        <w:t>ИНФОРМАЦИЯ</w:t>
      </w:r>
    </w:p>
    <w:p w:rsidR="00D1428A" w:rsidRPr="00D1428A" w:rsidRDefault="00D1428A" w:rsidP="00D1428A">
      <w:pPr>
        <w:jc w:val="center"/>
        <w:rPr>
          <w:b/>
          <w:sz w:val="24"/>
        </w:rPr>
      </w:pPr>
      <w:r w:rsidRPr="00D1428A">
        <w:rPr>
          <w:b/>
          <w:sz w:val="24"/>
        </w:rPr>
        <w:t>о среднемесячной заработной плате руководителя,</w:t>
      </w:r>
    </w:p>
    <w:p w:rsidR="00D1428A" w:rsidRDefault="00D1428A" w:rsidP="00D1428A">
      <w:pPr>
        <w:jc w:val="center"/>
        <w:rPr>
          <w:b/>
          <w:sz w:val="24"/>
        </w:rPr>
      </w:pPr>
      <w:r w:rsidRPr="00D1428A">
        <w:rPr>
          <w:b/>
          <w:sz w:val="24"/>
        </w:rPr>
        <w:t xml:space="preserve"> его заместителя(ей) и главного бухгалтера</w:t>
      </w:r>
    </w:p>
    <w:p w:rsidR="00D1428A" w:rsidRPr="00D1428A" w:rsidRDefault="00D1428A" w:rsidP="00D1428A">
      <w:pPr>
        <w:jc w:val="center"/>
        <w:rPr>
          <w:b/>
          <w:sz w:val="24"/>
        </w:rPr>
      </w:pPr>
    </w:p>
    <w:p w:rsidR="00D1428A" w:rsidRDefault="00D1428A" w:rsidP="00D1428A">
      <w:pPr>
        <w:jc w:val="center"/>
        <w:rPr>
          <w:sz w:val="24"/>
          <w:u w:val="single"/>
        </w:rPr>
      </w:pPr>
      <w:r>
        <w:rPr>
          <w:sz w:val="24"/>
          <w:u w:val="single"/>
        </w:rPr>
        <w:t>БУ «Янтиковский ЦСОН» Минтруда Чувашии</w:t>
      </w:r>
    </w:p>
    <w:p w:rsidR="00D1428A" w:rsidRDefault="00D1428A" w:rsidP="00D1428A">
      <w:pPr>
        <w:jc w:val="center"/>
        <w:rPr>
          <w:sz w:val="18"/>
          <w:u w:val="single"/>
        </w:rPr>
      </w:pPr>
      <w:r w:rsidRPr="00D1428A">
        <w:rPr>
          <w:sz w:val="18"/>
          <w:u w:val="single"/>
        </w:rPr>
        <w:t xml:space="preserve"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</w:t>
      </w:r>
      <w:r>
        <w:rPr>
          <w:sz w:val="18"/>
          <w:u w:val="single"/>
        </w:rPr>
        <w:t>обязательного медицинского страхования Чувашской Республики)</w:t>
      </w:r>
    </w:p>
    <w:p w:rsidR="00D1428A" w:rsidRDefault="005A7192" w:rsidP="00D1428A">
      <w:pPr>
        <w:jc w:val="center"/>
        <w:rPr>
          <w:b/>
          <w:sz w:val="24"/>
        </w:rPr>
      </w:pPr>
      <w:r>
        <w:rPr>
          <w:b/>
          <w:sz w:val="24"/>
        </w:rPr>
        <w:t>за 2023</w:t>
      </w:r>
      <w:r w:rsidR="00D1428A">
        <w:rPr>
          <w:b/>
          <w:sz w:val="24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3838"/>
        <w:gridCol w:w="2340"/>
        <w:gridCol w:w="2368"/>
      </w:tblGrid>
      <w:tr w:rsidR="00850A46" w:rsidRPr="00850A46" w:rsidTr="00850A46">
        <w:tc>
          <w:tcPr>
            <w:tcW w:w="817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  <w:r w:rsidRPr="00850A46">
              <w:rPr>
                <w:sz w:val="24"/>
              </w:rPr>
              <w:t xml:space="preserve">№ </w:t>
            </w:r>
            <w:proofErr w:type="spellStart"/>
            <w:r w:rsidRPr="00850A46">
              <w:rPr>
                <w:sz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393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плата, рублей</w:t>
            </w:r>
          </w:p>
        </w:tc>
      </w:tr>
      <w:tr w:rsidR="00850A46" w:rsidRPr="00850A46" w:rsidTr="00850A46">
        <w:tc>
          <w:tcPr>
            <w:tcW w:w="817" w:type="dxa"/>
          </w:tcPr>
          <w:p w:rsidR="00850A46" w:rsidRPr="00850A46" w:rsidRDefault="005A7192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850A46" w:rsidRPr="00850A46" w:rsidRDefault="005A7192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Афанасьева Марина Алексеевна</w:t>
            </w:r>
          </w:p>
        </w:tc>
        <w:tc>
          <w:tcPr>
            <w:tcW w:w="2393" w:type="dxa"/>
          </w:tcPr>
          <w:p w:rsidR="00850A46" w:rsidRPr="00850A46" w:rsidRDefault="005A7192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393" w:type="dxa"/>
          </w:tcPr>
          <w:p w:rsidR="00850A46" w:rsidRPr="00850A46" w:rsidRDefault="005A7192" w:rsidP="00D142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36,175,28</w:t>
            </w:r>
          </w:p>
        </w:tc>
      </w:tr>
      <w:tr w:rsidR="00850A46" w:rsidRPr="00850A46" w:rsidTr="00850A46">
        <w:tc>
          <w:tcPr>
            <w:tcW w:w="817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  <w:tc>
          <w:tcPr>
            <w:tcW w:w="3968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</w:tr>
      <w:tr w:rsidR="00850A46" w:rsidRPr="00850A46" w:rsidTr="00850A46">
        <w:tc>
          <w:tcPr>
            <w:tcW w:w="817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  <w:tc>
          <w:tcPr>
            <w:tcW w:w="3968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850A46" w:rsidRPr="00850A46" w:rsidRDefault="00850A46" w:rsidP="00D1428A">
            <w:pPr>
              <w:jc w:val="center"/>
              <w:rPr>
                <w:sz w:val="24"/>
              </w:rPr>
            </w:pPr>
          </w:p>
        </w:tc>
      </w:tr>
    </w:tbl>
    <w:p w:rsidR="00D1428A" w:rsidRPr="00850A46" w:rsidRDefault="00D1428A" w:rsidP="00D1428A">
      <w:pPr>
        <w:jc w:val="center"/>
        <w:rPr>
          <w:sz w:val="24"/>
        </w:rPr>
      </w:pPr>
      <w:bookmarkStart w:id="0" w:name="_GoBack"/>
      <w:bookmarkEnd w:id="0"/>
    </w:p>
    <w:sectPr w:rsidR="00D1428A" w:rsidRPr="008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8A"/>
    <w:rsid w:val="00382E66"/>
    <w:rsid w:val="005A7192"/>
    <w:rsid w:val="00850A46"/>
    <w:rsid w:val="00D1428A"/>
    <w:rsid w:val="00F8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AB4"/>
  <w15:chartTrackingRefBased/>
  <w15:docId w15:val="{E78125D8-775A-48EB-8EB4-82C41EC8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66"/>
    <w:rPr>
      <w:lang w:eastAsia="ru-RU"/>
    </w:rPr>
  </w:style>
  <w:style w:type="paragraph" w:styleId="2">
    <w:name w:val="heading 2"/>
    <w:basedOn w:val="a"/>
    <w:next w:val="a"/>
    <w:link w:val="20"/>
    <w:qFormat/>
    <w:rsid w:val="00382E66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82E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382E66"/>
    <w:rPr>
      <w:rFonts w:ascii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rsid w:val="00382E66"/>
    <w:rPr>
      <w:rFonts w:ascii="Arial" w:hAnsi="Arial"/>
      <w:b/>
      <w:i/>
      <w:spacing w:val="-6"/>
      <w:sz w:val="24"/>
      <w:lang w:eastAsia="ru-RU"/>
    </w:rPr>
  </w:style>
  <w:style w:type="paragraph" w:styleId="a3">
    <w:name w:val="List Paragraph"/>
    <w:basedOn w:val="a"/>
    <w:uiPriority w:val="34"/>
    <w:qFormat/>
    <w:rsid w:val="00382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1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</dc:creator>
  <cp:keywords/>
  <dc:description/>
  <cp:lastModifiedBy>cson2</cp:lastModifiedBy>
  <cp:revision>2</cp:revision>
  <dcterms:created xsi:type="dcterms:W3CDTF">2024-03-25T12:14:00Z</dcterms:created>
  <dcterms:modified xsi:type="dcterms:W3CDTF">2024-03-26T10:04:00Z</dcterms:modified>
</cp:coreProperties>
</file>