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32B" w:rsidRDefault="00CB232B" w:rsidP="00CB23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23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32B">
        <w:rPr>
          <w:rFonts w:ascii="Times New Roman" w:hAnsi="Times New Roman" w:cs="Times New Roman"/>
          <w:sz w:val="24"/>
          <w:szCs w:val="24"/>
        </w:rPr>
        <w:t>к приказу</w:t>
      </w:r>
    </w:p>
    <w:p w:rsidR="00CB232B" w:rsidRPr="00CB232B" w:rsidRDefault="00CB232B" w:rsidP="00CB23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«09» января   2024 </w:t>
      </w:r>
      <w:r w:rsidRPr="00CB232B">
        <w:rPr>
          <w:rFonts w:ascii="Times New Roman" w:hAnsi="Times New Roman" w:cs="Times New Roman"/>
          <w:sz w:val="24"/>
          <w:szCs w:val="24"/>
        </w:rPr>
        <w:t>г</w:t>
      </w:r>
      <w:r w:rsidR="00193C4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 01/04</w:t>
      </w:r>
    </w:p>
    <w:p w:rsidR="00CB232B" w:rsidRPr="00CB232B" w:rsidRDefault="00CB232B" w:rsidP="00CB23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232B" w:rsidRPr="00CB232B" w:rsidRDefault="00CB232B" w:rsidP="00CB23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232B" w:rsidRPr="00CB232B" w:rsidRDefault="00CB232B" w:rsidP="00CB23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учреждения на 2024</w:t>
      </w:r>
      <w:r w:rsidRPr="00CB232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B232B" w:rsidRPr="00CB232B" w:rsidRDefault="00CB232B" w:rsidP="00CB23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32B">
        <w:rPr>
          <w:rFonts w:ascii="Times New Roman" w:hAnsi="Times New Roman" w:cs="Times New Roman"/>
          <w:sz w:val="24"/>
          <w:szCs w:val="24"/>
        </w:rPr>
        <w:t>Цели:</w:t>
      </w:r>
    </w:p>
    <w:p w:rsidR="00CB232B" w:rsidRPr="005377BF" w:rsidRDefault="00CB232B" w:rsidP="005377BF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377BF">
        <w:rPr>
          <w:rFonts w:ascii="Times New Roman" w:hAnsi="Times New Roman" w:cs="Times New Roman"/>
          <w:sz w:val="24"/>
          <w:szCs w:val="24"/>
        </w:rPr>
        <w:t>Реализация получателями социальных услуг прав на качественное социальное обслуживание и доступную среду. Максимально возможное продление  пребывания граждан пожилого возраста и инвалидов в привычной для них социальной среде, поддержание их личного и социального статуса, з</w:t>
      </w:r>
      <w:r w:rsidR="005377BF" w:rsidRPr="005377BF">
        <w:rPr>
          <w:rFonts w:ascii="Times New Roman" w:hAnsi="Times New Roman" w:cs="Times New Roman"/>
          <w:sz w:val="24"/>
          <w:szCs w:val="24"/>
        </w:rPr>
        <w:t>ащита прав и законных интересов.</w:t>
      </w:r>
    </w:p>
    <w:p w:rsidR="00CB232B" w:rsidRPr="005377BF" w:rsidRDefault="00CB232B" w:rsidP="005377BF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377BF">
        <w:rPr>
          <w:rFonts w:ascii="Times New Roman" w:hAnsi="Times New Roman" w:cs="Times New Roman"/>
          <w:sz w:val="24"/>
          <w:szCs w:val="24"/>
        </w:rPr>
        <w:t>Улучшение условий жизнедеятельности семей с детьми и (или) расширение возможностей самостоятельно обеспечивать свои основные жизненные потребности, выявление и устранение причин, послуживших основанием ухудшения условий жизнедеятельности семей с детьми.</w:t>
      </w:r>
    </w:p>
    <w:p w:rsidR="00CB232B" w:rsidRDefault="00CB232B" w:rsidP="00193C47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3C47">
        <w:rPr>
          <w:rFonts w:ascii="Times New Roman" w:hAnsi="Times New Roman" w:cs="Times New Roman"/>
          <w:sz w:val="24"/>
          <w:szCs w:val="24"/>
        </w:rPr>
        <w:t>Профилактика безнадзорности несовершеннолетних, осуществление деятельности по выявлению несовершеннолетних и семей, находящихся в социально-опасном положении и иной трудной жизненной ситуации.</w:t>
      </w:r>
    </w:p>
    <w:p w:rsidR="00193C47" w:rsidRPr="00193C47" w:rsidRDefault="00193C47" w:rsidP="00193C4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232B" w:rsidRDefault="00CB232B" w:rsidP="00CB23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Задачи:</w:t>
      </w:r>
    </w:p>
    <w:p w:rsidR="00CB232B" w:rsidRPr="00CB232B" w:rsidRDefault="00CB232B" w:rsidP="00CB232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32B">
        <w:rPr>
          <w:rFonts w:ascii="Times New Roman" w:hAnsi="Times New Roman" w:cs="Times New Roman"/>
          <w:sz w:val="24"/>
          <w:szCs w:val="24"/>
        </w:rPr>
        <w:t>Выполнение государственного задания и государственного социального заказа.</w:t>
      </w:r>
    </w:p>
    <w:p w:rsidR="00CB232B" w:rsidRPr="00CB232B" w:rsidRDefault="00CB232B" w:rsidP="00CB23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32B">
        <w:rPr>
          <w:rFonts w:ascii="Times New Roman" w:hAnsi="Times New Roman" w:cs="Times New Roman"/>
          <w:sz w:val="24"/>
          <w:szCs w:val="24"/>
        </w:rPr>
        <w:t xml:space="preserve">Выявление и учет граждан пожилого возраста, инвалидов, семей и детей,  </w:t>
      </w:r>
      <w:r w:rsidR="005377BF">
        <w:rPr>
          <w:rFonts w:ascii="Times New Roman" w:hAnsi="Times New Roman" w:cs="Times New Roman"/>
          <w:sz w:val="24"/>
          <w:szCs w:val="24"/>
        </w:rPr>
        <w:t>проживающих на территории Чебоксарского муниципального округа</w:t>
      </w:r>
      <w:r w:rsidRPr="00CB232B">
        <w:rPr>
          <w:rFonts w:ascii="Times New Roman" w:hAnsi="Times New Roman" w:cs="Times New Roman"/>
          <w:sz w:val="24"/>
          <w:szCs w:val="24"/>
        </w:rPr>
        <w:t>, нуждающихся в социальном обслуживании.</w:t>
      </w:r>
    </w:p>
    <w:p w:rsidR="00CB232B" w:rsidRPr="00CB232B" w:rsidRDefault="00CB232B" w:rsidP="00CB232B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32B">
        <w:rPr>
          <w:rFonts w:ascii="Times New Roman" w:hAnsi="Times New Roman" w:cs="Times New Roman"/>
          <w:sz w:val="24"/>
          <w:szCs w:val="24"/>
        </w:rPr>
        <w:t>Определение конкретных видов и форм социальной помощи, периодичность ее предоставления лицам, нуждающимся в социальном обслуживании, в зависимости от состояния здоровья и возможности к самообслуживанию.</w:t>
      </w:r>
    </w:p>
    <w:p w:rsidR="00CB232B" w:rsidRPr="005377BF" w:rsidRDefault="00CB232B" w:rsidP="005377BF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377BF">
        <w:rPr>
          <w:rFonts w:ascii="Times New Roman" w:hAnsi="Times New Roman" w:cs="Times New Roman"/>
          <w:sz w:val="24"/>
          <w:szCs w:val="24"/>
        </w:rPr>
        <w:t>Предоставление различных социальных услуг разового и постоянного характера, направленных на решение жизненных проблем граждан пожилого возраста и инвалидов в соответствии с  постановлениями Кабинета Министров от 25.12.2014  №</w:t>
      </w:r>
      <w:r w:rsidR="005377BF">
        <w:rPr>
          <w:rFonts w:ascii="Times New Roman" w:hAnsi="Times New Roman" w:cs="Times New Roman"/>
          <w:sz w:val="24"/>
          <w:szCs w:val="24"/>
        </w:rPr>
        <w:t xml:space="preserve"> </w:t>
      </w:r>
      <w:r w:rsidRPr="005377BF">
        <w:rPr>
          <w:rFonts w:ascii="Times New Roman" w:hAnsi="Times New Roman" w:cs="Times New Roman"/>
          <w:sz w:val="24"/>
          <w:szCs w:val="24"/>
        </w:rPr>
        <w:t>475, разработанным в соответствии с федеральными законами Российской Федерации.</w:t>
      </w:r>
    </w:p>
    <w:p w:rsidR="00CB232B" w:rsidRPr="005377BF" w:rsidRDefault="00CB232B" w:rsidP="005377BF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377BF">
        <w:rPr>
          <w:rFonts w:ascii="Times New Roman" w:hAnsi="Times New Roman" w:cs="Times New Roman"/>
          <w:sz w:val="24"/>
          <w:szCs w:val="24"/>
        </w:rPr>
        <w:t>Внедрение новых форм и методов социального обслуживания в целях улучшения качества оказываемых социальных услуг и увеличения получателей социальных услуг.</w:t>
      </w:r>
    </w:p>
    <w:p w:rsidR="00CB232B" w:rsidRPr="005377BF" w:rsidRDefault="00CB232B" w:rsidP="005377BF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377BF">
        <w:rPr>
          <w:rFonts w:ascii="Times New Roman" w:hAnsi="Times New Roman" w:cs="Times New Roman"/>
          <w:sz w:val="24"/>
          <w:szCs w:val="24"/>
        </w:rPr>
        <w:t>Совершенствование системы организации отдыха и оздоровления детей и подростков, находящихся в трудной жизненной ситуации.</w:t>
      </w:r>
    </w:p>
    <w:p w:rsidR="00CB232B" w:rsidRPr="005377BF" w:rsidRDefault="00CB232B" w:rsidP="005377BF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377BF">
        <w:rPr>
          <w:rFonts w:ascii="Times New Roman" w:hAnsi="Times New Roman" w:cs="Times New Roman"/>
          <w:sz w:val="24"/>
          <w:szCs w:val="24"/>
        </w:rPr>
        <w:t>Создание условий для совершенствования профессионального мастерства, повышения профе</w:t>
      </w:r>
      <w:r w:rsidR="005377BF">
        <w:rPr>
          <w:rFonts w:ascii="Times New Roman" w:hAnsi="Times New Roman" w:cs="Times New Roman"/>
          <w:sz w:val="24"/>
          <w:szCs w:val="24"/>
        </w:rPr>
        <w:t>ссионального уровня работников Ц</w:t>
      </w:r>
      <w:r w:rsidRPr="005377BF">
        <w:rPr>
          <w:rFonts w:ascii="Times New Roman" w:hAnsi="Times New Roman" w:cs="Times New Roman"/>
          <w:sz w:val="24"/>
          <w:szCs w:val="24"/>
        </w:rPr>
        <w:t>ентра путем обучения в Вузах, организации семинарских занятий, курсов повышения квалификации и т.д.</w:t>
      </w:r>
    </w:p>
    <w:p w:rsidR="00CB232B" w:rsidRPr="005377BF" w:rsidRDefault="00CB232B" w:rsidP="005377BF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377BF">
        <w:rPr>
          <w:rFonts w:ascii="Times New Roman" w:hAnsi="Times New Roman" w:cs="Times New Roman"/>
          <w:sz w:val="24"/>
          <w:szCs w:val="24"/>
        </w:rPr>
        <w:t>Проведение мероприятий по укреплению материально-технической базы учреждения, обеспечение экономного и рационального использования  средств учреждения.</w:t>
      </w:r>
    </w:p>
    <w:p w:rsidR="00CB232B" w:rsidRPr="00193C47" w:rsidRDefault="00CB232B" w:rsidP="00193C47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3C47">
        <w:rPr>
          <w:rFonts w:ascii="Times New Roman" w:hAnsi="Times New Roman" w:cs="Times New Roman"/>
          <w:sz w:val="24"/>
          <w:szCs w:val="24"/>
        </w:rPr>
        <w:t xml:space="preserve">Обеспечение  информационной  открытости  учреждения,  создание положительного имиджа учреждения. </w:t>
      </w:r>
    </w:p>
    <w:p w:rsidR="00CB232B" w:rsidRDefault="00CB232B" w:rsidP="00CB23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3C47" w:rsidRPr="00CB232B" w:rsidRDefault="00193C47" w:rsidP="00CB23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232B" w:rsidRPr="00CB232B" w:rsidRDefault="00CB232B" w:rsidP="00CB23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12D8" w:rsidRPr="00E212D8" w:rsidRDefault="00CB232B" w:rsidP="00193C47">
      <w:pPr>
        <w:rPr>
          <w:rFonts w:ascii="Times New Roman" w:hAnsi="Times New Roman" w:cs="Times New Roman"/>
          <w:b/>
          <w:sz w:val="24"/>
          <w:szCs w:val="24"/>
        </w:rPr>
      </w:pPr>
      <w:r w:rsidRPr="00CB232B">
        <w:rPr>
          <w:rFonts w:ascii="Times New Roman" w:hAnsi="Times New Roman" w:cs="Times New Roman"/>
          <w:sz w:val="24"/>
          <w:szCs w:val="24"/>
        </w:rPr>
        <w:lastRenderedPageBreak/>
        <w:t>С целью решения поставленных задач планируются следующие мероприятия:</w:t>
      </w:r>
    </w:p>
    <w:p w:rsidR="00E212D8" w:rsidRPr="00E212D8" w:rsidRDefault="00E212D8" w:rsidP="00E212D8">
      <w:pPr>
        <w:rPr>
          <w:rFonts w:ascii="Times New Roman" w:hAnsi="Times New Roman" w:cs="Times New Roman"/>
          <w:sz w:val="24"/>
          <w:szCs w:val="24"/>
        </w:rPr>
      </w:pPr>
      <w:r w:rsidRPr="00E212D8">
        <w:rPr>
          <w:rFonts w:ascii="Times New Roman" w:hAnsi="Times New Roman" w:cs="Times New Roman"/>
          <w:sz w:val="24"/>
          <w:szCs w:val="24"/>
        </w:rPr>
        <w:t xml:space="preserve">            </w:t>
      </w:r>
      <w:r>
        <w:rPr>
          <w:rFonts w:ascii="Times New Roman" w:hAnsi="Times New Roman" w:cs="Times New Roman"/>
          <w:sz w:val="24"/>
          <w:szCs w:val="24"/>
        </w:rPr>
        <w:t xml:space="preserve">                         </w:t>
      </w:r>
      <w:r w:rsidRPr="00E212D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3860"/>
        <w:gridCol w:w="1657"/>
        <w:gridCol w:w="2886"/>
      </w:tblGrid>
      <w:tr w:rsidR="00E212D8" w:rsidRPr="00E212D8" w:rsidTr="00F36595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E212D8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E212D8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E212D8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E212D8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E212D8" w:rsidRPr="00E212D8" w:rsidTr="008529BE">
        <w:tc>
          <w:tcPr>
            <w:tcW w:w="9445" w:type="dxa"/>
            <w:gridSpan w:val="4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E212D8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E212D8" w:rsidRPr="00E212D8" w:rsidTr="00F36595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12D8" w:rsidRPr="00E212D8" w:rsidRDefault="00E212D8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2B6CCA" w:rsidP="002B6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выявление и учет граждан пожилого возраста, инвалидов, семей и детей, нуждающихся в социальном обслуживании на территории города и района.</w:t>
            </w:r>
            <w:r w:rsidR="00E212D8"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E212D8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E212D8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  <w:r w:rsidR="002B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специалисты по социальной работе</w:t>
            </w:r>
          </w:p>
        </w:tc>
      </w:tr>
      <w:tr w:rsidR="00E212D8" w:rsidRPr="00E212D8" w:rsidTr="00F36595">
        <w:tc>
          <w:tcPr>
            <w:tcW w:w="104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12D8" w:rsidRPr="00E212D8" w:rsidRDefault="00E212D8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E212D8" w:rsidP="002B6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государственного задания на оказание государственной услуги по социальному обслуживанию населения.</w:t>
            </w:r>
          </w:p>
          <w:p w:rsidR="00E212D8" w:rsidRPr="00E212D8" w:rsidRDefault="00E212D8" w:rsidP="002B6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Ежеквартальный анализ и отчетность по выполнению задания.</w:t>
            </w:r>
          </w:p>
        </w:tc>
        <w:tc>
          <w:tcPr>
            <w:tcW w:w="1657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E212D8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E212D8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E212D8" w:rsidRPr="00E212D8" w:rsidRDefault="00E212D8" w:rsidP="00852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2D8" w:rsidRPr="00E212D8" w:rsidRDefault="00E212D8" w:rsidP="00852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2D8" w:rsidRPr="00E212D8" w:rsidRDefault="00E212D8" w:rsidP="00852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E212D8" w:rsidRPr="00E212D8" w:rsidTr="00F36595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12D8" w:rsidRPr="00E212D8" w:rsidRDefault="00E212D8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E212D8" w:rsidP="00D6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 с организациями всех форм собственности по выявлению и учету на территории обслуживания лиц, нуждающихся в различных видах и формах социальной п</w:t>
            </w:r>
            <w:r w:rsidR="0064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оддержки:</w:t>
            </w:r>
            <w:r w:rsidR="00D6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администрацией муниципального </w:t>
            </w:r>
            <w:r w:rsidR="0064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округа, территориальными отделами</w:t>
            </w:r>
            <w:r w:rsidR="00D6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центром предоставления мер социальной поддержки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отделом соц</w:t>
            </w:r>
            <w:r w:rsidR="00D6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иального развития, учреждениями 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здравоохранения,  </w:t>
            </w:r>
            <w:r w:rsidR="0064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СФР</w:t>
            </w:r>
            <w:r w:rsidR="00D6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отделом КУ ЦЗН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службами ЖКХ, обществами инвалидов, советами ветеранов, православными приходами.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E212D8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D6437C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заместитель</w:t>
            </w:r>
            <w:r w:rsidR="00E212D8"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директора, заведующие отделениями, специалисты по социальной работе</w:t>
            </w:r>
          </w:p>
        </w:tc>
      </w:tr>
      <w:tr w:rsidR="00E212D8" w:rsidRPr="00E212D8" w:rsidTr="00F36595">
        <w:tc>
          <w:tcPr>
            <w:tcW w:w="104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12D8" w:rsidRPr="00E212D8" w:rsidRDefault="00E212D8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E212D8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Обеспечение взаимодействия с учреждениями здравоохранения, образования, внутренних дел, культуры, юстиции, службой занятости и другими заинтересованными структурами, касающиеся решения вопросов социального сопровождения граждан старшего поколения, инвалидов, лиц без определенного места жительства, освобожденных из мест лишения свободы, а так же других уязвимых категорий граждан</w:t>
            </w:r>
          </w:p>
        </w:tc>
        <w:tc>
          <w:tcPr>
            <w:tcW w:w="1657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E212D8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E212D8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заместитель директора, заведующие отделениями, специалисты по социальной работе</w:t>
            </w:r>
          </w:p>
        </w:tc>
      </w:tr>
      <w:tr w:rsidR="00E212D8" w:rsidRPr="00E212D8" w:rsidTr="00F36595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12D8" w:rsidRPr="00E212D8" w:rsidRDefault="00E212D8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E212D8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</w:t>
            </w:r>
            <w:r w:rsidR="00D6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ция работы мобильной 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бригады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E212D8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E212D8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мобильной бригады</w:t>
            </w:r>
          </w:p>
        </w:tc>
      </w:tr>
      <w:tr w:rsidR="00E212D8" w:rsidRPr="00E212D8" w:rsidTr="00F36595">
        <w:tc>
          <w:tcPr>
            <w:tcW w:w="104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12D8" w:rsidRPr="00E212D8" w:rsidRDefault="00E212D8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E212D8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обеспечению безопасных условий и охраны труда по отдельному плану</w:t>
            </w:r>
          </w:p>
        </w:tc>
        <w:tc>
          <w:tcPr>
            <w:tcW w:w="1657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E212D8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E212D8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заместитель директора, ответственный по охране труда </w:t>
            </w:r>
            <w:r w:rsidRPr="00E21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212D8" w:rsidRPr="00E212D8" w:rsidTr="00F36595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12D8" w:rsidRPr="00E212D8" w:rsidRDefault="00E212D8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E212D8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комиссии по признанию граждан нуждающимися в социальном обслуживании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E212D8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Default="00E212D8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комиссии </w:t>
            </w:r>
          </w:p>
          <w:p w:rsidR="002B6CCA" w:rsidRPr="00E212D8" w:rsidRDefault="002B6CCA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CCA" w:rsidRPr="00E212D8" w:rsidTr="00F36595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6CCA" w:rsidRPr="00E212D8" w:rsidRDefault="002B6CCA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6CCA" w:rsidRPr="00E212D8" w:rsidRDefault="002B6CCA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культурно-досуговой работы в структурных подразделениях в соответствии с годовыми, квартальными, ежемесячными планами работы отделений. Организация праздничных мероприятий в честь знаменательных дат совместно с работниками культуры, учащимися образовательных школ.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6CCA" w:rsidRPr="00E212D8" w:rsidRDefault="002B6CCA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структурных подразделений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6CCA" w:rsidRPr="00E212D8" w:rsidRDefault="002B6CCA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специалисты по социальной работе</w:t>
            </w:r>
          </w:p>
        </w:tc>
      </w:tr>
      <w:tr w:rsidR="002B6CCA" w:rsidRPr="00E212D8" w:rsidTr="00F36595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6CCA" w:rsidRPr="00E212D8" w:rsidRDefault="002B6CCA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6CCA" w:rsidRPr="00E212D8" w:rsidRDefault="00AC448F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C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одействие в получении установленных действующим законодательством мер социальной поддержки.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6CCA" w:rsidRPr="00E212D8" w:rsidRDefault="00AC448F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6CCA" w:rsidRPr="00E212D8" w:rsidRDefault="00AC448F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E212D8" w:rsidRPr="00E212D8" w:rsidTr="008529BE">
        <w:tc>
          <w:tcPr>
            <w:tcW w:w="9445" w:type="dxa"/>
            <w:gridSpan w:val="4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770371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Межведомственное взаимодействие и сотрудничество с организациями</w:t>
            </w:r>
          </w:p>
        </w:tc>
      </w:tr>
      <w:tr w:rsidR="00E212D8" w:rsidRPr="00E212D8" w:rsidTr="00F36595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12D8" w:rsidRPr="00E212D8" w:rsidRDefault="00E212D8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E212D8" w:rsidP="008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  Комиссии по делам несовершеннолетних и защите их прав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E212D8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E212D8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социальной помощи семье и детям</w:t>
            </w:r>
            <w:r w:rsidR="00D6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специалист по социальной работе</w:t>
            </w:r>
          </w:p>
        </w:tc>
      </w:tr>
      <w:tr w:rsidR="00E212D8" w:rsidRPr="00E212D8" w:rsidTr="00F36595">
        <w:tc>
          <w:tcPr>
            <w:tcW w:w="104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12D8" w:rsidRPr="00E212D8" w:rsidRDefault="00E212D8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D6437C" w:rsidP="008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форм отдыха и оздоровления детей в период каникул</w:t>
            </w:r>
          </w:p>
        </w:tc>
        <w:tc>
          <w:tcPr>
            <w:tcW w:w="1657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E212D8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E212D8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социальной помощи семье и детям , специалист по социальной работе</w:t>
            </w:r>
          </w:p>
        </w:tc>
      </w:tr>
      <w:tr w:rsidR="00E212D8" w:rsidRPr="00E212D8" w:rsidTr="00F36595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12D8" w:rsidRPr="00E212D8" w:rsidRDefault="00E212D8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68170F" w:rsidP="008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индивидуальных программ реабилитации семей и  несовершеннолетних, находящихся в трудной жизненной ситуации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E212D8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E212D8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социальной помощи семье и детям</w:t>
            </w:r>
            <w:r w:rsidR="006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специалист по социальной работе</w:t>
            </w:r>
          </w:p>
        </w:tc>
      </w:tr>
      <w:tr w:rsidR="00E212D8" w:rsidRPr="00E212D8" w:rsidTr="00F36595">
        <w:tc>
          <w:tcPr>
            <w:tcW w:w="104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12D8" w:rsidRPr="00E212D8" w:rsidRDefault="00E212D8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E212D8" w:rsidP="008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  Комиссии по установлению опеки и попечительства в отношении  совершеннолетних  лиц.</w:t>
            </w:r>
          </w:p>
        </w:tc>
        <w:tc>
          <w:tcPr>
            <w:tcW w:w="1657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E212D8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E212D8" w:rsidP="001C2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отделением </w:t>
            </w:r>
            <w:r w:rsidR="00B3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срочного социального об</w:t>
            </w:r>
            <w:r w:rsidR="001C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3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луживания</w:t>
            </w:r>
          </w:p>
        </w:tc>
      </w:tr>
      <w:tr w:rsidR="00E212D8" w:rsidRPr="00E212D8" w:rsidTr="008529BE">
        <w:tc>
          <w:tcPr>
            <w:tcW w:w="9445" w:type="dxa"/>
            <w:gridSpan w:val="4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E212D8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Отделения социального обслуживания на дому граждан пожилого возраста и инвалидов</w:t>
            </w:r>
          </w:p>
        </w:tc>
      </w:tr>
      <w:tr w:rsidR="00E212D8" w:rsidRPr="00E212D8" w:rsidTr="00F36595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12D8" w:rsidRPr="00E212D8" w:rsidRDefault="00E212D8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E212D8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учет граждан, нуждающихся в социальном обслуживании на дому. Осуществление мониторинга 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E212D8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E212D8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Заведующие отделениями, специалисты по уходу за пожилыми людьми</w:t>
            </w:r>
          </w:p>
        </w:tc>
      </w:tr>
      <w:tr w:rsidR="00E212D8" w:rsidRPr="00E212D8" w:rsidTr="00F36595">
        <w:tc>
          <w:tcPr>
            <w:tcW w:w="104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12D8" w:rsidRPr="00E212D8" w:rsidRDefault="00E212D8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E212D8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приему на социальное обслуживание: ознакомление клиентов с правилами и условиями надомного обслуживания, составления актов материально-бытового положения, актов оценки индивидуальной потребности гражданина в предоставлении социальных услуг.</w:t>
            </w:r>
          </w:p>
        </w:tc>
        <w:tc>
          <w:tcPr>
            <w:tcW w:w="1657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E212D8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E212D8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отделениями, специалист по социальной работе</w:t>
            </w:r>
          </w:p>
          <w:p w:rsidR="00E212D8" w:rsidRPr="00E212D8" w:rsidRDefault="00E212D8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12D8" w:rsidRPr="00E212D8" w:rsidTr="00F36595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12D8" w:rsidRPr="00E212D8" w:rsidRDefault="00E212D8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E212D8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пакета документов на граждан, нуждающихся в социальном обслуживании  на дому и составления индивидуальных  программ предоставления социальных услуг.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E212D8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E212D8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  <w:p w:rsidR="00E212D8" w:rsidRPr="00E212D8" w:rsidRDefault="00E212D8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12D8" w:rsidRPr="00E212D8" w:rsidTr="00F36595">
        <w:tc>
          <w:tcPr>
            <w:tcW w:w="104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12D8" w:rsidRPr="00E212D8" w:rsidRDefault="00E212D8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E212D8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социального обслуживания  в соответствии с индивидуальными программами предоставления социальных услуг.</w:t>
            </w:r>
          </w:p>
        </w:tc>
        <w:tc>
          <w:tcPr>
            <w:tcW w:w="1657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E212D8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E212D8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отделениями, специалисты по уходу за пожилыми людьми</w:t>
            </w:r>
          </w:p>
        </w:tc>
      </w:tr>
      <w:tr w:rsidR="00E212D8" w:rsidRPr="00E212D8" w:rsidTr="00F36595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12D8" w:rsidRPr="00E212D8" w:rsidRDefault="00E212D8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E212D8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дополнительных соглашений с обслуживаемыми гражданами в связи с изменением оплаты (по мере изменения прожиточного минимума)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E212D8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E212D8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отделением, специалист по социальной работе</w:t>
            </w:r>
          </w:p>
        </w:tc>
      </w:tr>
      <w:tr w:rsidR="00E212D8" w:rsidRPr="00E212D8" w:rsidTr="00F36595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12D8" w:rsidRPr="00E212D8" w:rsidRDefault="00E212D8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E212D8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опроса по выявлению мнения граждан, состоящих на социальном обслуживании, о качестве предоставляемых социальных ус</w:t>
            </w:r>
            <w:r w:rsidR="00F3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луг 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F36595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212D8"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жеквартально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E212D8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отделениями,</w:t>
            </w:r>
            <w:r w:rsidR="00C97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сиделки (помощники по уходу)</w:t>
            </w:r>
            <w:r w:rsidR="00B3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специалисты по социальной работе</w:t>
            </w:r>
          </w:p>
        </w:tc>
      </w:tr>
      <w:tr w:rsidR="00E212D8" w:rsidRPr="00E212D8" w:rsidTr="00F36595">
        <w:tc>
          <w:tcPr>
            <w:tcW w:w="104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12D8" w:rsidRPr="00E212D8" w:rsidRDefault="00E212D8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E212D8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систематического контроля за качеством услуг, предоставляемых социальными работниками, со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блюдением графиков посещения обслуживаемых.</w:t>
            </w:r>
          </w:p>
        </w:tc>
        <w:tc>
          <w:tcPr>
            <w:tcW w:w="1657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E212D8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2D8" w:rsidRPr="00E212D8" w:rsidRDefault="0077376E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  отделениями</w:t>
            </w:r>
          </w:p>
        </w:tc>
      </w:tr>
      <w:tr w:rsidR="00EE3947" w:rsidRPr="00E212D8" w:rsidTr="00CB232B">
        <w:tc>
          <w:tcPr>
            <w:tcW w:w="9445" w:type="dxa"/>
            <w:gridSpan w:val="4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E3947" w:rsidRDefault="00EE3947" w:rsidP="00EE3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Отделение срочного социального обслуживания</w:t>
            </w:r>
          </w:p>
        </w:tc>
      </w:tr>
      <w:tr w:rsidR="00EE3947" w:rsidRPr="00E212D8" w:rsidTr="00F36595">
        <w:tc>
          <w:tcPr>
            <w:tcW w:w="104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заимодействи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организациями всех форм собственности по выявлению и учету на территории обслуживания лиц, нуждающихся в различных видах и формах социальной поддержки:  администрацией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района, территориальных отделов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отделом социальной защиты населения,  учреждениями здравоохранения,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Фонда России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занятости населения, службами ЖКХ, 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обществами инвалидов, советами ветеранов, православными приходами.</w:t>
            </w:r>
          </w:p>
        </w:tc>
        <w:tc>
          <w:tcPr>
            <w:tcW w:w="1657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ием, специалисты по социальной работе</w:t>
            </w:r>
          </w:p>
        </w:tc>
      </w:tr>
      <w:tr w:rsidR="00EE3947" w:rsidRPr="00E212D8" w:rsidTr="00F36595">
        <w:tc>
          <w:tcPr>
            <w:tcW w:w="104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заимодействи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учреждениями здравоохранения, образования, внутренних дел, культуры, юстиции, службой занятости и другими заинтересованными структурами, касающиеся решения вопросов социального сопровождения граждан старшего поколения, инвалидов,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погорельцев, 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 без определенного места жительства, освобожденных из мест лишения свободы, а так же других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нуждающихся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категорий граждан</w:t>
            </w:r>
          </w:p>
        </w:tc>
        <w:tc>
          <w:tcPr>
            <w:tcW w:w="1657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ием, специалисты по социальной работе</w:t>
            </w:r>
          </w:p>
        </w:tc>
      </w:tr>
      <w:tr w:rsidR="00EE3947" w:rsidRPr="00E212D8" w:rsidTr="00F36595">
        <w:tc>
          <w:tcPr>
            <w:tcW w:w="104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выезды  в составе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мобильной комплексной бригады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участковой службы  с целью обследования материальных, жилищно-бытовых условий граждан пожилого возраста и инвалидов, выявления и учета граждан, проживающих на территории Чебоксарского муниципального округа, нуждающихся в социальной поддержке</w:t>
            </w:r>
          </w:p>
        </w:tc>
        <w:tc>
          <w:tcPr>
            <w:tcW w:w="1657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ием, специалисты по социальной работе</w:t>
            </w:r>
          </w:p>
        </w:tc>
      </w:tr>
      <w:tr w:rsidR="00EE3947" w:rsidRPr="00E212D8" w:rsidTr="00F36595">
        <w:tc>
          <w:tcPr>
            <w:tcW w:w="104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 документов  граждан, не имеющих жилья, средств к существованию,  лиц без определенного места жительства на оказание срочной социальной помощи,  устройство нуждающихся граждан на временное проживание </w:t>
            </w:r>
          </w:p>
        </w:tc>
        <w:tc>
          <w:tcPr>
            <w:tcW w:w="1657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ием, специалисты по социальной работе</w:t>
            </w:r>
          </w:p>
        </w:tc>
      </w:tr>
      <w:tr w:rsidR="00EE3947" w:rsidRPr="00E212D8" w:rsidTr="00F36595">
        <w:tc>
          <w:tcPr>
            <w:tcW w:w="104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разъяснительной работы с гражданами и инвалидами по оформлению документов для устройства в стационарные учреждения Министерства труда и социальной защиты Чувашской Республики, в специализированные учреждения Министерства здравоохранения Чувашской Республики. 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пакета документов на граждан, нуждающихся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устройстве в стационарное 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учреждение, в психоневрологические интернаты,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индивидуальных  программ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социальных услуг, 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 оценки индивидуальной потребности гражданина в предоставлении социальных услуг.</w:t>
            </w:r>
          </w:p>
        </w:tc>
        <w:tc>
          <w:tcPr>
            <w:tcW w:w="1657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ием, специалисты по социальной работе</w:t>
            </w:r>
          </w:p>
        </w:tc>
      </w:tr>
      <w:tr w:rsidR="00EE3947" w:rsidRPr="00E212D8" w:rsidTr="00F36595">
        <w:tc>
          <w:tcPr>
            <w:tcW w:w="104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Default="00EE3947" w:rsidP="00CB2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транспортной услуги для оказания социальных услуг пожилым гражданам и инвалидам, проживающим в отдаленных населенных пунктах муниципального округа</w:t>
            </w:r>
          </w:p>
        </w:tc>
        <w:tc>
          <w:tcPr>
            <w:tcW w:w="1657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ием, специалисты по социальной работе</w:t>
            </w:r>
          </w:p>
        </w:tc>
      </w:tr>
      <w:tr w:rsidR="00EE3947" w:rsidRPr="00E212D8" w:rsidTr="00F36595">
        <w:tc>
          <w:tcPr>
            <w:tcW w:w="104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Default="00EE3947" w:rsidP="00CB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7A4">
              <w:rPr>
                <w:rFonts w:ascii="Times New Roman" w:hAnsi="Times New Roman" w:cs="Times New Roman"/>
                <w:sz w:val="24"/>
                <w:szCs w:val="24"/>
              </w:rPr>
              <w:t>бследован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EA07A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материально-бытовы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условий</w:t>
            </w:r>
            <w:r w:rsidRPr="00EA07A4">
              <w:rPr>
                <w:rFonts w:ascii="Times New Roman" w:hAnsi="Times New Roman" w:cs="Times New Roman"/>
                <w:sz w:val="24"/>
                <w:szCs w:val="24"/>
              </w:rPr>
              <w:t xml:space="preserve">  малоимущих семей и малоимущих одиноко проживающих граждан, подавших заявление на поиск работы, на осуществление индивидуальной предпринимательской деятельн</w:t>
            </w:r>
            <w:r w:rsidR="00193C47">
              <w:rPr>
                <w:rFonts w:ascii="Times New Roman" w:hAnsi="Times New Roman" w:cs="Times New Roman"/>
                <w:sz w:val="24"/>
                <w:szCs w:val="24"/>
              </w:rPr>
              <w:t xml:space="preserve">ости, </w:t>
            </w:r>
            <w:r w:rsidRPr="00EA07A4">
              <w:rPr>
                <w:rFonts w:ascii="Times New Roman" w:hAnsi="Times New Roman" w:cs="Times New Roman"/>
                <w:sz w:val="24"/>
                <w:szCs w:val="24"/>
              </w:rPr>
              <w:t xml:space="preserve"> по осуществлению деятельности личного подсобного хозяйства, на иные мероприятия, направленные на преодоление гражданином трудной жизненной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оформления социа</w:t>
            </w:r>
            <w:r w:rsidR="005A7143">
              <w:rPr>
                <w:rFonts w:ascii="Times New Roman" w:hAnsi="Times New Roman" w:cs="Times New Roman"/>
                <w:sz w:val="24"/>
                <w:szCs w:val="24"/>
              </w:rPr>
              <w:t xml:space="preserve">льных контрактов </w:t>
            </w:r>
          </w:p>
        </w:tc>
        <w:tc>
          <w:tcPr>
            <w:tcW w:w="1657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ием, специалисты по социальной работе</w:t>
            </w:r>
          </w:p>
        </w:tc>
      </w:tr>
      <w:tr w:rsidR="00EE3947" w:rsidRPr="00E212D8" w:rsidTr="00F36595">
        <w:tc>
          <w:tcPr>
            <w:tcW w:w="104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  Комиссии по установлению опеки и попечительства в отношении  совершеннолетних 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Чебоксарского района, обследование жилищно-бытовых условий опекунов и недееспособных, проживающих на</w:t>
            </w:r>
            <w:r w:rsidR="005A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Чебоксарского муниципального округа</w:t>
            </w:r>
          </w:p>
        </w:tc>
        <w:tc>
          <w:tcPr>
            <w:tcW w:w="1657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ием, специалисты по социальной работе</w:t>
            </w:r>
          </w:p>
        </w:tc>
      </w:tr>
      <w:tr w:rsidR="00EE3947" w:rsidRPr="00E212D8" w:rsidTr="00F36595">
        <w:tc>
          <w:tcPr>
            <w:tcW w:w="104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 «ЦСОН Чебоксарского района»  Минтруда Чувашии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признанию граждан нуждающимися в социальном обслуживании</w:t>
            </w:r>
          </w:p>
        </w:tc>
        <w:tc>
          <w:tcPr>
            <w:tcW w:w="1657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ием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E3947" w:rsidRPr="00E212D8" w:rsidTr="008529BE">
        <w:tc>
          <w:tcPr>
            <w:tcW w:w="9445" w:type="dxa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Отделение социальной помощи семье и детям</w:t>
            </w:r>
          </w:p>
        </w:tc>
      </w:tr>
      <w:tr w:rsidR="00EE3947" w:rsidRPr="00E212D8" w:rsidTr="00F36595">
        <w:tc>
          <w:tcPr>
            <w:tcW w:w="104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данных и информации о работе отделения.</w:t>
            </w:r>
          </w:p>
        </w:tc>
        <w:tc>
          <w:tcPr>
            <w:tcW w:w="1657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отделением, специалист по социальной работе , психолог</w:t>
            </w:r>
          </w:p>
        </w:tc>
      </w:tr>
      <w:tr w:rsidR="00EE3947" w:rsidRPr="00E212D8" w:rsidTr="00F36595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информаций  о работе структурных подразделений, о проводимых мероприятиях и размещение на сайте  Центра, в социальных сетях  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отделением, специалист по социальной работе, психолог</w:t>
            </w:r>
          </w:p>
        </w:tc>
      </w:tr>
      <w:tr w:rsidR="00EE3947" w:rsidRPr="00E212D8" w:rsidTr="00F36595">
        <w:tc>
          <w:tcPr>
            <w:tcW w:w="104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профилактике безнадзорности несовершеннолетних, защите их прав, участие в работе по предупреждению алкоголизма, нарк</w:t>
            </w:r>
            <w:r w:rsidR="00C0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омании среди несовершеннолетних</w:t>
            </w:r>
          </w:p>
        </w:tc>
        <w:tc>
          <w:tcPr>
            <w:tcW w:w="1657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отделением, специалист по социальной работе, психолог</w:t>
            </w:r>
          </w:p>
        </w:tc>
      </w:tr>
      <w:tr w:rsidR="00EE3947" w:rsidRPr="00E212D8" w:rsidTr="00F36595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  оздоровлению отдельных категорий детей, находящихся в трудной жизненной ситуации, в загородных  оздоровительных лагерях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отделением, специалист по социальной работе, психолог</w:t>
            </w:r>
          </w:p>
        </w:tc>
      </w:tr>
      <w:tr w:rsidR="00EE3947" w:rsidRPr="00E212D8" w:rsidTr="00F36595">
        <w:tc>
          <w:tcPr>
            <w:tcW w:w="104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работе по исполнению индивидуальных программ реабилитации несовершеннолетних  в Комиссию по делам несовершеннолетних и защите их прав</w:t>
            </w:r>
          </w:p>
        </w:tc>
        <w:tc>
          <w:tcPr>
            <w:tcW w:w="1657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отделением, специалист по социальной работе, психолог</w:t>
            </w:r>
          </w:p>
        </w:tc>
      </w:tr>
      <w:tr w:rsidR="00EE3947" w:rsidRPr="00E212D8" w:rsidTr="00F36595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Совместные рейды по </w:t>
            </w:r>
            <w:r w:rsidR="0099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выявлению неблагополучных семей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плану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</w:tr>
      <w:tr w:rsidR="00EE3947" w:rsidRPr="00E212D8" w:rsidTr="00F36595">
        <w:tc>
          <w:tcPr>
            <w:tcW w:w="104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рамках исполнения ФЗ № 120 «Об основах системы профилактики безнадзорности и правонарушений среди несовершеннолетних»</w:t>
            </w:r>
          </w:p>
        </w:tc>
        <w:tc>
          <w:tcPr>
            <w:tcW w:w="1657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отделением, специалист по социальной работе</w:t>
            </w:r>
          </w:p>
        </w:tc>
      </w:tr>
      <w:tr w:rsidR="00EE3947" w:rsidRPr="00E212D8" w:rsidTr="00F36595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КДН и ЗП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</w:tr>
      <w:tr w:rsidR="00EE3947" w:rsidRPr="00E212D8" w:rsidTr="00F36595">
        <w:tc>
          <w:tcPr>
            <w:tcW w:w="104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информационно-просветительной работы с несовершеннолетними и их родителями по профилактике безнадзорности.</w:t>
            </w:r>
          </w:p>
        </w:tc>
        <w:tc>
          <w:tcPr>
            <w:tcW w:w="1657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отделением, специалист по социальной работе, психолог</w:t>
            </w:r>
          </w:p>
        </w:tc>
      </w:tr>
      <w:tr w:rsidR="00EE3947" w:rsidRPr="00E212D8" w:rsidTr="008529BE">
        <w:tc>
          <w:tcPr>
            <w:tcW w:w="9445" w:type="dxa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Стационарное отделение в д. Курмыши</w:t>
            </w:r>
          </w:p>
        </w:tc>
      </w:tr>
      <w:tr w:rsidR="00EE3947" w:rsidRPr="00E212D8" w:rsidTr="00F36595">
        <w:tc>
          <w:tcPr>
            <w:tcW w:w="104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социальной защиты проживающих граждан пожилого возраста и инвалидов путем стабильного материально-бытового обеспечения, оказание социальной, медицинской, бытовой помощи</w:t>
            </w:r>
          </w:p>
        </w:tc>
        <w:tc>
          <w:tcPr>
            <w:tcW w:w="1657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BC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отделением, специалист по социальной работе,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сиделки (помощники по уходу)</w:t>
            </w:r>
          </w:p>
        </w:tc>
      </w:tr>
      <w:tr w:rsidR="00EE3947" w:rsidRPr="00E212D8" w:rsidTr="00F36595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предоставляемых социальных услуг гражданам пожилого возраста и инвалидам, проживающим в отделении и улучшение качества медицинского обслуживания. Ежегодный углубленный медосмотр проживающих  с привлечением 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врачей специалистов центральной районной больницы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графику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отделением, специалист по социальной работе, </w:t>
            </w:r>
            <w:r w:rsidRPr="00BC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сиделки (помощники по уходу)</w:t>
            </w:r>
          </w:p>
        </w:tc>
      </w:tr>
      <w:tr w:rsidR="00EE3947" w:rsidRPr="00E212D8" w:rsidTr="00F36595">
        <w:tc>
          <w:tcPr>
            <w:tcW w:w="104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со средствами массовой информации, религиозными и общественными организациями, проведение мероприятий (дни рождения престарелых граждан, 23 февраля, 8 марта,9 мая,  день социального работника, день пожилых людей, Новый год). Проведение  бесед, лекций </w:t>
            </w:r>
          </w:p>
        </w:tc>
        <w:tc>
          <w:tcPr>
            <w:tcW w:w="1657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отделением, специалист по социальной работе</w:t>
            </w:r>
          </w:p>
        </w:tc>
      </w:tr>
      <w:tr w:rsidR="00EE3947" w:rsidRPr="00E212D8" w:rsidTr="00F36595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мероприятий по обеспечению комплексной безопасности отделения.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Учебно-тренировочные занятия по пожарной безопасности с сотрудниками и проживающими гражданами в отделении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отделением, специалист по социальной работе</w:t>
            </w:r>
          </w:p>
        </w:tc>
      </w:tr>
      <w:tr w:rsidR="00EE3947" w:rsidRPr="00E212D8" w:rsidTr="00F36595">
        <w:tc>
          <w:tcPr>
            <w:tcW w:w="104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технике безопасности с сотрудниками </w:t>
            </w:r>
          </w:p>
        </w:tc>
        <w:tc>
          <w:tcPr>
            <w:tcW w:w="1657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</w:tr>
      <w:tr w:rsidR="00EE3947" w:rsidRPr="00E212D8" w:rsidTr="00F36595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обеспечение проживающих граждан пожилого возраста и инвалидов продуктами питания, хозяйственными товарами, мягким инвентарем. Соблюдение норм питания и качественного приготовления пищи.</w:t>
            </w:r>
          </w:p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пищеблока.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EE3947" w:rsidRPr="00E212D8" w:rsidRDefault="00EE3947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947" w:rsidRPr="00E212D8" w:rsidRDefault="00EE3947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40B" w:rsidRDefault="00F7340B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947" w:rsidRPr="00E212D8" w:rsidRDefault="00EE3947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</w:tr>
      <w:tr w:rsidR="00EE3947" w:rsidRPr="00E212D8" w:rsidTr="00F36595">
        <w:tc>
          <w:tcPr>
            <w:tcW w:w="104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территории, текущий ремонт отделения</w:t>
            </w:r>
          </w:p>
        </w:tc>
        <w:tc>
          <w:tcPr>
            <w:tcW w:w="1657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</w:tr>
      <w:tr w:rsidR="00EE3947" w:rsidRPr="00E212D8" w:rsidTr="00F36595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9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с личными делами клиентов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</w:tr>
      <w:tr w:rsidR="00EE3947" w:rsidRPr="00E212D8" w:rsidTr="00F36595">
        <w:tc>
          <w:tcPr>
            <w:tcW w:w="104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дополнительных соглашений с проживающими гражданами в связи с изменением оплаты</w:t>
            </w:r>
          </w:p>
        </w:tc>
        <w:tc>
          <w:tcPr>
            <w:tcW w:w="1657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 один раз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отделением, специалист по социальной работе</w:t>
            </w:r>
          </w:p>
        </w:tc>
      </w:tr>
      <w:tr w:rsidR="00EE3947" w:rsidRPr="00E212D8" w:rsidTr="00F36595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с проживающими гражданами  по вопросам оплаты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</w:tr>
      <w:tr w:rsidR="00EE3947" w:rsidRPr="00E212D8" w:rsidTr="00F36595">
        <w:tc>
          <w:tcPr>
            <w:tcW w:w="104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 просветительная работа с проживающими   гражданами и инвалидами с привлечением работников здравоохранения</w:t>
            </w:r>
          </w:p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7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отделением, специалист по социальной работе</w:t>
            </w:r>
          </w:p>
        </w:tc>
      </w:tr>
      <w:tr w:rsidR="00EE3947" w:rsidRPr="00E212D8" w:rsidTr="00F36595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приусадебного участка.  Устройство газонов, цветников.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702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отделением, персонал отделения, проживающие граждане</w:t>
            </w:r>
          </w:p>
        </w:tc>
      </w:tr>
      <w:tr w:rsidR="00EE3947" w:rsidRPr="00E212D8" w:rsidTr="00F36595">
        <w:tc>
          <w:tcPr>
            <w:tcW w:w="104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выставках, конкурсах</w:t>
            </w:r>
          </w:p>
        </w:tc>
        <w:tc>
          <w:tcPr>
            <w:tcW w:w="1657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отделением, специалист по социальной работе</w:t>
            </w:r>
          </w:p>
        </w:tc>
      </w:tr>
      <w:tr w:rsidR="00EE3947" w:rsidRPr="00E212D8" w:rsidTr="00F36595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волонтерской деятельности 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отделением, специалист по социальной работе,  учащиеся </w:t>
            </w:r>
            <w:proofErr w:type="spellStart"/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Кшаушской</w:t>
            </w:r>
            <w:proofErr w:type="spellEnd"/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EE3947" w:rsidRPr="00E212D8" w:rsidTr="00F36595">
        <w:tc>
          <w:tcPr>
            <w:tcW w:w="104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кружков по интересам  для пожилых людей и инвалидов</w:t>
            </w:r>
          </w:p>
        </w:tc>
        <w:tc>
          <w:tcPr>
            <w:tcW w:w="1657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  <w:r w:rsidRPr="00E21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E3947" w:rsidRPr="00E212D8" w:rsidTr="00F36595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Отчётность с бухгалтерией по финансово-материальным ценностям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</w:tr>
      <w:tr w:rsidR="00EE3947" w:rsidRPr="00E212D8" w:rsidTr="00F36595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активов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 БУ «Централизованная бухгалтерия», заместитель директора</w:t>
            </w:r>
          </w:p>
        </w:tc>
      </w:tr>
      <w:tr w:rsidR="00EE3947" w:rsidRPr="00E212D8" w:rsidTr="00CB232B">
        <w:tc>
          <w:tcPr>
            <w:tcW w:w="9445" w:type="dxa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FE7C2F" w:rsidRDefault="00EE3947" w:rsidP="004310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EE3947" w:rsidRPr="00E212D8" w:rsidTr="00F36595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Подбор, комплектование Центра кадрами согласно штатному расписанию.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EE3947" w:rsidRPr="00E212D8" w:rsidTr="00F36595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профессионального мастерства сотрудников через самообразование, проведение  консультаций, лекций, семинаров.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отделением</w:t>
            </w:r>
          </w:p>
        </w:tc>
      </w:tr>
      <w:tr w:rsidR="00EE3947" w:rsidRPr="00E212D8" w:rsidTr="00F36595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вновь принятых сотрудников.</w:t>
            </w:r>
            <w:r>
              <w:t xml:space="preserve"> </w:t>
            </w:r>
            <w:r w:rsidRPr="00FE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практической помощи специалистам.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заведующие отделениями</w:t>
            </w:r>
          </w:p>
        </w:tc>
      </w:tr>
      <w:tr w:rsidR="00EE3947" w:rsidRPr="00E212D8" w:rsidTr="008529BE">
        <w:tc>
          <w:tcPr>
            <w:tcW w:w="9445" w:type="dxa"/>
            <w:gridSpan w:val="4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FE7C2F" w:rsidRDefault="00EE3947" w:rsidP="00FE7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Контрольно-аналитическая деятельность учреждения</w:t>
            </w:r>
          </w:p>
        </w:tc>
      </w:tr>
      <w:tr w:rsidR="00EE3947" w:rsidRPr="00E212D8" w:rsidTr="00F36595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внутреннему  контролю качества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социальных услуг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служба собственного контроля</w:t>
            </w:r>
          </w:p>
        </w:tc>
      </w:tr>
      <w:tr w:rsidR="00EE3947" w:rsidRPr="00E212D8" w:rsidTr="00F36595">
        <w:tc>
          <w:tcPr>
            <w:tcW w:w="104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по оценке качества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социальных услуг</w:t>
            </w:r>
          </w:p>
        </w:tc>
        <w:tc>
          <w:tcPr>
            <w:tcW w:w="1657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служба собственного контроля</w:t>
            </w:r>
          </w:p>
        </w:tc>
      </w:tr>
      <w:tr w:rsidR="00EE3947" w:rsidRPr="00E212D8" w:rsidTr="00F36595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анкетирования по оцен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 качества предоставления услуг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отделениями, служба собственного контроля</w:t>
            </w:r>
          </w:p>
        </w:tc>
      </w:tr>
      <w:tr w:rsidR="00EE3947" w:rsidRPr="00E212D8" w:rsidTr="00F36595">
        <w:tc>
          <w:tcPr>
            <w:tcW w:w="104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отчетов и планов</w:t>
            </w:r>
          </w:p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заведующие отделениями </w:t>
            </w:r>
            <w:r w:rsidRPr="00E21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E3947" w:rsidRPr="00E212D8" w:rsidTr="008529BE">
        <w:tc>
          <w:tcPr>
            <w:tcW w:w="9445" w:type="dxa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                              Расширение информационной открытости учреждения</w:t>
            </w:r>
          </w:p>
        </w:tc>
      </w:tr>
      <w:tr w:rsidR="00EE3947" w:rsidRPr="00E212D8" w:rsidTr="00F36595">
        <w:tc>
          <w:tcPr>
            <w:tcW w:w="104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деятельности учреждения посредством официального сайта и социальных сетей:</w:t>
            </w:r>
          </w:p>
          <w:p w:rsidR="00EE3947" w:rsidRPr="00E212D8" w:rsidRDefault="00EE3947" w:rsidP="00E212D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текущей деятельности</w:t>
            </w:r>
          </w:p>
          <w:p w:rsidR="00EE3947" w:rsidRPr="00E212D8" w:rsidRDefault="00EE3947" w:rsidP="00E212D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типовой и справочной информации</w:t>
            </w:r>
          </w:p>
        </w:tc>
        <w:tc>
          <w:tcPr>
            <w:tcW w:w="1657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работе, заведующие отделениями</w:t>
            </w:r>
          </w:p>
        </w:tc>
      </w:tr>
      <w:tr w:rsidR="00EE3947" w:rsidRPr="00E212D8" w:rsidTr="00F36595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материалов в СМИ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</w:tr>
      <w:tr w:rsidR="00EE3947" w:rsidRPr="00E212D8" w:rsidTr="00F36595">
        <w:tc>
          <w:tcPr>
            <w:tcW w:w="104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информационных стендов о предоставлении социальных услуг</w:t>
            </w:r>
          </w:p>
        </w:tc>
        <w:tc>
          <w:tcPr>
            <w:tcW w:w="1657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заведующие отделениями</w:t>
            </w:r>
          </w:p>
        </w:tc>
      </w:tr>
      <w:tr w:rsidR="00EE3947" w:rsidRPr="00E212D8" w:rsidTr="00F36595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распространение листовок, буклетов, визиток о работе учреждения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отделениями, специалисты по социальной работе </w:t>
            </w:r>
            <w:r w:rsidRPr="00E21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E3947" w:rsidRPr="00E212D8" w:rsidTr="008529BE">
        <w:tc>
          <w:tcPr>
            <w:tcW w:w="9445" w:type="dxa"/>
            <w:gridSpan w:val="4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материально-технической базы учреждения.</w:t>
            </w:r>
          </w:p>
        </w:tc>
      </w:tr>
      <w:tr w:rsidR="00EE3947" w:rsidRPr="00E212D8" w:rsidTr="00F36595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</w:t>
            </w:r>
            <w:r w:rsidR="0041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 и содержание автотранспорта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одители</w:t>
            </w:r>
          </w:p>
        </w:tc>
      </w:tr>
      <w:tr w:rsidR="00EE3947" w:rsidRPr="00E212D8" w:rsidTr="00F36595">
        <w:tc>
          <w:tcPr>
            <w:tcW w:w="104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4129F8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учреждения</w:t>
            </w:r>
          </w:p>
        </w:tc>
        <w:tc>
          <w:tcPr>
            <w:tcW w:w="1657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995BF4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EE3947" w:rsidRPr="00E212D8" w:rsidTr="00F36595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канцелярских и хозяйственных товаров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Контрактный управляющий</w:t>
            </w:r>
          </w:p>
        </w:tc>
      </w:tr>
      <w:tr w:rsidR="00EE3947" w:rsidRPr="00E212D8" w:rsidTr="00F36595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E212D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компьютерной техники, принтеров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85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Контрактный управляющий</w:t>
            </w:r>
          </w:p>
        </w:tc>
      </w:tr>
      <w:tr w:rsidR="00EE3947" w:rsidRPr="00E212D8" w:rsidTr="00CB232B">
        <w:tc>
          <w:tcPr>
            <w:tcW w:w="9445" w:type="dxa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947" w:rsidRPr="00E212D8" w:rsidRDefault="00EE3947" w:rsidP="00C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проведение благотворительных акций</w:t>
            </w:r>
          </w:p>
        </w:tc>
      </w:tr>
      <w:tr w:rsidR="00EE3947" w:rsidRPr="00E212D8" w:rsidTr="00CB232B">
        <w:tc>
          <w:tcPr>
            <w:tcW w:w="104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995BF4" w:rsidRDefault="00995BF4" w:rsidP="00995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9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Новогодние и рождественские праздники для детей и пожилых граждан, находящихся на обслуживании</w:t>
            </w:r>
          </w:p>
        </w:tc>
        <w:tc>
          <w:tcPr>
            <w:tcW w:w="1657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Январь, декабрь</w:t>
            </w:r>
          </w:p>
          <w:p w:rsidR="00EE3947" w:rsidRPr="00E212D8" w:rsidRDefault="00EE3947" w:rsidP="00CB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99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отделениями, специалисты по социальной работе</w:t>
            </w:r>
          </w:p>
        </w:tc>
      </w:tr>
      <w:tr w:rsidR="00EE3947" w:rsidRPr="00E212D8" w:rsidTr="00CB232B">
        <w:tc>
          <w:tcPr>
            <w:tcW w:w="104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995BF4" w:rsidRDefault="00995BF4" w:rsidP="00995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72.</w:t>
            </w: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 xml:space="preserve">«Крещенская вода» </w:t>
            </w:r>
          </w:p>
          <w:p w:rsidR="00EE3947" w:rsidRDefault="00EE3947" w:rsidP="00CB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Доставка крещенской воды одиноко проживающим и инвалидам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3947" w:rsidRPr="00E212D8" w:rsidRDefault="00EE3947" w:rsidP="00CB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Крещенские посиделки</w:t>
            </w:r>
          </w:p>
        </w:tc>
        <w:tc>
          <w:tcPr>
            <w:tcW w:w="1657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99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социальной работе</w:t>
            </w:r>
          </w:p>
        </w:tc>
      </w:tr>
      <w:tr w:rsidR="00EE3947" w:rsidRPr="00E212D8" w:rsidTr="00CB232B">
        <w:tc>
          <w:tcPr>
            <w:tcW w:w="104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995BF4" w:rsidRDefault="00995BF4" w:rsidP="00995BF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Отечества- «Мы гордимся своей Родиной»</w:t>
            </w:r>
          </w:p>
        </w:tc>
        <w:tc>
          <w:tcPr>
            <w:tcW w:w="1657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E3947" w:rsidRPr="00E212D8" w:rsidRDefault="00EE3947" w:rsidP="00CB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99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отделениями, специалисты по социальной работе</w:t>
            </w:r>
          </w:p>
        </w:tc>
      </w:tr>
      <w:tr w:rsidR="00EE3947" w:rsidRPr="00E212D8" w:rsidTr="00CB232B">
        <w:tc>
          <w:tcPr>
            <w:tcW w:w="104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995BF4" w:rsidRDefault="00995BF4" w:rsidP="00995BF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«Помоги ветерану» Обследование жилищно-бытовых условий проживания ветеранов Великой Отечественной войны, выявление потребностей в социальных услугах</w:t>
            </w:r>
          </w:p>
        </w:tc>
        <w:tc>
          <w:tcPr>
            <w:tcW w:w="1657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Февраль -май</w:t>
            </w:r>
          </w:p>
          <w:p w:rsidR="00EE3947" w:rsidRPr="00E212D8" w:rsidRDefault="00EE3947" w:rsidP="00CB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99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руководители структурных подразделений</w:t>
            </w:r>
          </w:p>
          <w:p w:rsidR="00EE3947" w:rsidRPr="00E212D8" w:rsidRDefault="00EE3947" w:rsidP="0099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47" w:rsidRPr="00E212D8" w:rsidTr="00CB232B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995BF4" w:rsidRDefault="00C03814" w:rsidP="00995BF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  <w:r w:rsidR="0099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«Дари добро»</w:t>
            </w:r>
          </w:p>
          <w:p w:rsidR="00EE3947" w:rsidRPr="00E212D8" w:rsidRDefault="00EE3947" w:rsidP="00CB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Поздравление именинников - тружеников тыла и участников ВОВ</w:t>
            </w:r>
          </w:p>
          <w:p w:rsidR="00EE3947" w:rsidRPr="00E212D8" w:rsidRDefault="00EE3947" w:rsidP="00CB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E3947" w:rsidRPr="00E212D8" w:rsidRDefault="00EE3947" w:rsidP="00CB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947" w:rsidRPr="00E212D8" w:rsidRDefault="00EE3947" w:rsidP="00CB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947" w:rsidRPr="00E212D8" w:rsidRDefault="00EE3947" w:rsidP="00CB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99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отделениями, социального обслуживания на дому №1, №2, Заведующий отделением срочной социальной службы, Заведующий отделением социально - консультативной помощи</w:t>
            </w:r>
          </w:p>
        </w:tc>
      </w:tr>
      <w:tr w:rsidR="00EE3947" w:rsidRPr="00E212D8" w:rsidTr="00CB232B">
        <w:tc>
          <w:tcPr>
            <w:tcW w:w="1042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995BF4" w:rsidRDefault="00C03814" w:rsidP="00995BF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99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60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«Компьютер для всех»</w:t>
            </w:r>
          </w:p>
          <w:p w:rsidR="00EE3947" w:rsidRPr="00E212D8" w:rsidRDefault="00EE3947" w:rsidP="00CB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Изучение компьютерной грамотности пенсионеров и ветеранов</w:t>
            </w:r>
          </w:p>
        </w:tc>
        <w:tc>
          <w:tcPr>
            <w:tcW w:w="1657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E3947" w:rsidRPr="00E212D8" w:rsidRDefault="00EE3947" w:rsidP="00CB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99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социально - консультативной помощи</w:t>
            </w:r>
          </w:p>
          <w:p w:rsidR="00EE3947" w:rsidRPr="00E212D8" w:rsidRDefault="00EE3947" w:rsidP="0099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47" w:rsidRPr="00E212D8" w:rsidTr="00CB232B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995BF4" w:rsidRDefault="00C03814" w:rsidP="00995BF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99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с обслуживаемыми гражданами и с посетителями клубов по интересам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99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социально - консультативной помощи</w:t>
            </w:r>
          </w:p>
        </w:tc>
      </w:tr>
      <w:tr w:rsidR="00EE3947" w:rsidRPr="00E212D8" w:rsidTr="00CB232B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995BF4" w:rsidRDefault="00C03814" w:rsidP="00995BF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99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Чествование долгожителей юб</w:t>
            </w:r>
            <w:r w:rsidR="00C9733A">
              <w:rPr>
                <w:rFonts w:ascii="Times New Roman" w:hAnsi="Times New Roman" w:cs="Times New Roman"/>
                <w:sz w:val="24"/>
                <w:szCs w:val="24"/>
              </w:rPr>
              <w:t>илейными датами 90, 95, 100 лет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99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отделениями,</w:t>
            </w:r>
          </w:p>
          <w:p w:rsidR="00EE3947" w:rsidRPr="00E212D8" w:rsidRDefault="00EE3947" w:rsidP="0099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работе</w:t>
            </w:r>
          </w:p>
          <w:p w:rsidR="00EE3947" w:rsidRPr="00E212D8" w:rsidRDefault="00EE3947" w:rsidP="0099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47" w:rsidRPr="00E212D8" w:rsidTr="00CB232B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995BF4" w:rsidRDefault="00C03814" w:rsidP="00995BF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99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 «Семья и дети – территория добра»</w:t>
            </w:r>
          </w:p>
          <w:p w:rsidR="00EE3947" w:rsidRPr="00E212D8" w:rsidRDefault="00EE3947" w:rsidP="00CB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 xml:space="preserve"> Помощь детям и семьям, оказавшимся в трудной жизненной ситуации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99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социальной помощи семье и детям</w:t>
            </w:r>
          </w:p>
        </w:tc>
      </w:tr>
      <w:tr w:rsidR="00EE3947" w:rsidRPr="00E212D8" w:rsidTr="00CB232B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995BF4" w:rsidRDefault="00C03814" w:rsidP="00995BF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99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Организация встреч обслуживаемых граждан со священнослужителями: - «Православный час»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В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нун православных праздников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99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отделениями, специалисты по социальной работе</w:t>
            </w:r>
          </w:p>
        </w:tc>
      </w:tr>
      <w:tr w:rsidR="00EE3947" w:rsidRPr="00E212D8" w:rsidTr="00CB232B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995BF4" w:rsidRDefault="00C03814" w:rsidP="00995BF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99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</w:p>
          <w:p w:rsidR="00EE3947" w:rsidRPr="00E212D8" w:rsidRDefault="00EE3947" w:rsidP="00CB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Участие ветеранов в честь памяти</w:t>
            </w:r>
          </w:p>
          <w:p w:rsidR="00EE3947" w:rsidRPr="00E212D8" w:rsidRDefault="00EE3947" w:rsidP="00CB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E3947" w:rsidRPr="00E212D8" w:rsidRDefault="00EE3947" w:rsidP="00CB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99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руководители структурных подразделений</w:t>
            </w:r>
          </w:p>
        </w:tc>
      </w:tr>
      <w:tr w:rsidR="00EE3947" w:rsidRPr="00E212D8" w:rsidTr="00CB232B">
        <w:trPr>
          <w:trHeight w:val="1293"/>
        </w:trPr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995BF4" w:rsidRDefault="00C03814" w:rsidP="00995BF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99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одовщина Победы в Великой Отечественной войне 1941-1945 годов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E3947" w:rsidRPr="00E212D8" w:rsidRDefault="00EE3947" w:rsidP="00CB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947" w:rsidRPr="00E212D8" w:rsidRDefault="00EE3947" w:rsidP="00C9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99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отделениями,</w:t>
            </w:r>
          </w:p>
          <w:p w:rsidR="00EE3947" w:rsidRPr="00E212D8" w:rsidRDefault="00EE3947" w:rsidP="0099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</w:t>
            </w:r>
          </w:p>
        </w:tc>
      </w:tr>
      <w:tr w:rsidR="00EE3947" w:rsidRPr="00E212D8" w:rsidTr="00CB232B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995BF4" w:rsidRDefault="00C03814" w:rsidP="00995BF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99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Поздравление тружеников тыла и детей войны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EE3947" w:rsidRPr="00E212D8" w:rsidRDefault="00EE3947" w:rsidP="00CB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99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EE3947" w:rsidRPr="00E212D8" w:rsidTr="00CB232B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995BF4" w:rsidRDefault="00C03814" w:rsidP="00995BF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99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«Свеча памяти»</w:t>
            </w:r>
          </w:p>
          <w:p w:rsidR="00EE3947" w:rsidRPr="00E212D8" w:rsidRDefault="00EE3947" w:rsidP="00CB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Память погибших в ВОВ</w:t>
            </w:r>
          </w:p>
          <w:p w:rsidR="00EE3947" w:rsidRPr="00E212D8" w:rsidRDefault="00EE3947" w:rsidP="00CB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E3947" w:rsidRPr="00E212D8" w:rsidRDefault="00EE3947" w:rsidP="00CB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99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социально - консультативной помощи, специалист по социальной работе</w:t>
            </w:r>
          </w:p>
        </w:tc>
      </w:tr>
      <w:tr w:rsidR="00EE3947" w:rsidRPr="00E212D8" w:rsidTr="00CB232B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995BF4" w:rsidRDefault="00C03814" w:rsidP="00995BF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  <w:r w:rsidR="0099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«Георгиевская лента»</w:t>
            </w:r>
          </w:p>
          <w:p w:rsidR="00EE3947" w:rsidRPr="00E212D8" w:rsidRDefault="00EE3947" w:rsidP="00CB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Вручение ленты в память о войне труженикам тыла</w:t>
            </w:r>
          </w:p>
          <w:p w:rsidR="00EE3947" w:rsidRPr="00E212D8" w:rsidRDefault="00EE3947" w:rsidP="00CB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E3947" w:rsidRPr="00E212D8" w:rsidRDefault="00EE3947" w:rsidP="00CB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99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Заведующи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отделением, специалисты по социальной работе</w:t>
            </w:r>
          </w:p>
        </w:tc>
      </w:tr>
      <w:tr w:rsidR="00EE3947" w:rsidRPr="00E212D8" w:rsidTr="00CB232B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995BF4" w:rsidRDefault="00C03814" w:rsidP="00995BF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99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«Окна победы»</w:t>
            </w:r>
          </w:p>
          <w:p w:rsidR="00EE3947" w:rsidRPr="00E212D8" w:rsidRDefault="00EE3947" w:rsidP="00CB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Украшаем окна ко Дню Победы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995BF4" w:rsidP="0099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E3947" w:rsidRPr="00E212D8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E3947" w:rsidRPr="00E212D8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социальной работе</w:t>
            </w:r>
          </w:p>
        </w:tc>
      </w:tr>
      <w:tr w:rsidR="00EE3947" w:rsidRPr="00E212D8" w:rsidTr="00CB232B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995BF4" w:rsidRDefault="00C03814" w:rsidP="00995BF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99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Международному Дню защиты детей - «Пусть всегда будет солнце».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99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по социальной помощи семье и детям, специалист по социальной работе</w:t>
            </w:r>
          </w:p>
        </w:tc>
      </w:tr>
      <w:tr w:rsidR="00EE3947" w:rsidRPr="00E212D8" w:rsidTr="00CB232B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995BF4" w:rsidRDefault="00C03814" w:rsidP="00995BF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99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«Сад Победы»</w:t>
            </w:r>
          </w:p>
          <w:p w:rsidR="00EE3947" w:rsidRPr="00E212D8" w:rsidRDefault="00EE3947" w:rsidP="00CB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Посадка деревьев на Аллее Славы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Июнь - июль</w:t>
            </w:r>
          </w:p>
          <w:p w:rsidR="00EE3947" w:rsidRPr="00E212D8" w:rsidRDefault="00EE3947" w:rsidP="00CB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99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Серебряные волонтеры</w:t>
            </w:r>
          </w:p>
        </w:tc>
      </w:tr>
      <w:tr w:rsidR="00EE3947" w:rsidRPr="00E212D8" w:rsidTr="00CB232B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995BF4" w:rsidRDefault="00C03814" w:rsidP="00995BF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99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социального работника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99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заведующие отделением</w:t>
            </w:r>
          </w:p>
        </w:tc>
      </w:tr>
      <w:tr w:rsidR="00EE3947" w:rsidRPr="00E212D8" w:rsidTr="00CB232B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995BF4" w:rsidRDefault="00C03814" w:rsidP="00995BF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99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верности:</w:t>
            </w:r>
          </w:p>
          <w:p w:rsidR="00EE3947" w:rsidRPr="00E212D8" w:rsidRDefault="00EE3947" w:rsidP="00CB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Круглый стол - «Семейное благополучие в ваших руках»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99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отделениями, специалисты по социальной работе</w:t>
            </w:r>
          </w:p>
        </w:tc>
      </w:tr>
      <w:tr w:rsidR="00EE3947" w:rsidRPr="00E212D8" w:rsidTr="00CB232B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995BF4" w:rsidRDefault="00C03814" w:rsidP="00995BF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99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«Соберем ребенка в школу» Акция по оказанию социальной помощи детям, находящимся в трудной жизненной ситуации, при по</w:t>
            </w:r>
            <w:r w:rsidR="00C9733A">
              <w:rPr>
                <w:rFonts w:ascii="Times New Roman" w:hAnsi="Times New Roman" w:cs="Times New Roman"/>
                <w:sz w:val="24"/>
                <w:szCs w:val="24"/>
              </w:rPr>
              <w:t>дготовке к новому учебному году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99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социальной помощи семье и детям, специалист по социальной работе</w:t>
            </w:r>
          </w:p>
        </w:tc>
      </w:tr>
      <w:tr w:rsidR="00EE3947" w:rsidRPr="00E212D8" w:rsidTr="00CB232B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995BF4" w:rsidRDefault="00C03814" w:rsidP="00995BF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99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 Международному Дню пожилых людей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E3947" w:rsidRPr="00E212D8" w:rsidRDefault="00EE3947" w:rsidP="00CB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947" w:rsidRPr="00E212D8" w:rsidRDefault="00EE3947" w:rsidP="00CB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99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социально - консультативной помощи</w:t>
            </w:r>
          </w:p>
        </w:tc>
      </w:tr>
      <w:tr w:rsidR="00EE3947" w:rsidRPr="00E212D8" w:rsidTr="00CB232B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995BF4" w:rsidRDefault="00C03814" w:rsidP="00995BF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99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 Международному Дню матери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99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отделением, </w:t>
            </w: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социальной работе</w:t>
            </w:r>
          </w:p>
        </w:tc>
      </w:tr>
      <w:tr w:rsidR="00EE3947" w:rsidRPr="00E212D8" w:rsidTr="00CB232B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995BF4" w:rsidRDefault="00C03814" w:rsidP="00995BF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99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«Рукавички»</w:t>
            </w:r>
          </w:p>
          <w:p w:rsidR="00EE3947" w:rsidRPr="00E212D8" w:rsidRDefault="00EE3947" w:rsidP="00CB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Вручение вязанных варежек в дома престарелых и в детские дома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99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отделениями, специалисты по социальной работе</w:t>
            </w:r>
          </w:p>
        </w:tc>
      </w:tr>
      <w:tr w:rsidR="00EE3947" w:rsidRPr="00E212D8" w:rsidTr="00CB232B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995BF4" w:rsidRDefault="00C03814" w:rsidP="00995BF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99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«Доброе дело от чистого сердца»</w:t>
            </w:r>
          </w:p>
          <w:p w:rsidR="00EE3947" w:rsidRPr="00E212D8" w:rsidRDefault="00EE3947" w:rsidP="00CB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ероприятия ко Дню</w:t>
            </w: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EE3947" w:rsidRPr="00E212D8" w:rsidRDefault="00EE3947" w:rsidP="00CB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C03814" w:rsidP="0099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директора, заведующие отделений</w:t>
            </w:r>
          </w:p>
        </w:tc>
      </w:tr>
      <w:tr w:rsidR="00EE3947" w:rsidRPr="00E212D8" w:rsidTr="00CB232B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995BF4" w:rsidRDefault="00C03814" w:rsidP="00995BF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  <w:r w:rsidR="0099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«Теплые носочки»</w:t>
            </w:r>
          </w:p>
          <w:p w:rsidR="00EE3947" w:rsidRPr="00E212D8" w:rsidRDefault="00EE3947" w:rsidP="00CB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клуба «Хозяюшка» вяжут носки для участников СВО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D8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99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Серебряные волонтеры</w:t>
            </w:r>
          </w:p>
        </w:tc>
      </w:tr>
      <w:tr w:rsidR="00EE3947" w:rsidRPr="00E212D8" w:rsidTr="00CB232B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995BF4" w:rsidRDefault="00C03814" w:rsidP="00995BF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99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«Своих не бросаем», изготовление окопных свечей, плетение маскировочных сетей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CB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E212D8" w:rsidRDefault="00EE3947" w:rsidP="0099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Серебряные волонтеры</w:t>
            </w:r>
          </w:p>
        </w:tc>
      </w:tr>
      <w:tr w:rsidR="00EE3947" w:rsidTr="00CB232B">
        <w:tc>
          <w:tcPr>
            <w:tcW w:w="10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Pr="00995BF4" w:rsidRDefault="00C03814" w:rsidP="00995BF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99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6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Default="00EE3947" w:rsidP="00CB2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с членами семей участников СВО</w:t>
            </w:r>
          </w:p>
        </w:tc>
        <w:tc>
          <w:tcPr>
            <w:tcW w:w="165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Default="00EE3947" w:rsidP="00CB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947" w:rsidRDefault="00EE3947" w:rsidP="0099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</w:p>
          <w:p w:rsidR="00EE3947" w:rsidRDefault="00EE3947" w:rsidP="0099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CC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социально - консультативной помощи</w:t>
            </w:r>
          </w:p>
        </w:tc>
      </w:tr>
    </w:tbl>
    <w:p w:rsidR="00E212D8" w:rsidRPr="00E212D8" w:rsidRDefault="00E212D8" w:rsidP="00E212D8">
      <w:pPr>
        <w:rPr>
          <w:rFonts w:ascii="Times New Roman" w:hAnsi="Times New Roman" w:cs="Times New Roman"/>
          <w:sz w:val="24"/>
          <w:szCs w:val="24"/>
        </w:rPr>
      </w:pPr>
    </w:p>
    <w:p w:rsidR="00E212D8" w:rsidRPr="00E212D8" w:rsidRDefault="00E212D8" w:rsidP="00E212D8">
      <w:pPr>
        <w:rPr>
          <w:rFonts w:ascii="Times New Roman" w:hAnsi="Times New Roman" w:cs="Times New Roman"/>
          <w:sz w:val="24"/>
          <w:szCs w:val="24"/>
        </w:rPr>
      </w:pPr>
    </w:p>
    <w:p w:rsidR="00AA0D3A" w:rsidRDefault="00AA0D3A"/>
    <w:sectPr w:rsidR="00AA0D3A" w:rsidSect="00852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1DCA"/>
    <w:multiLevelType w:val="hybridMultilevel"/>
    <w:tmpl w:val="A12CA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723CB"/>
    <w:multiLevelType w:val="hybridMultilevel"/>
    <w:tmpl w:val="027CB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0211D"/>
    <w:multiLevelType w:val="multilevel"/>
    <w:tmpl w:val="0704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3E6042"/>
    <w:multiLevelType w:val="hybridMultilevel"/>
    <w:tmpl w:val="027CB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F0C84"/>
    <w:multiLevelType w:val="hybridMultilevel"/>
    <w:tmpl w:val="11D8C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911BF6"/>
    <w:multiLevelType w:val="hybridMultilevel"/>
    <w:tmpl w:val="027CB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D8"/>
    <w:rsid w:val="00022E4E"/>
    <w:rsid w:val="00047FE4"/>
    <w:rsid w:val="00193C47"/>
    <w:rsid w:val="001C2885"/>
    <w:rsid w:val="001F7023"/>
    <w:rsid w:val="002B6CCA"/>
    <w:rsid w:val="002D5FEB"/>
    <w:rsid w:val="00303D54"/>
    <w:rsid w:val="004129F8"/>
    <w:rsid w:val="00431089"/>
    <w:rsid w:val="005377BF"/>
    <w:rsid w:val="00594ABA"/>
    <w:rsid w:val="005A7143"/>
    <w:rsid w:val="005C732A"/>
    <w:rsid w:val="0064264B"/>
    <w:rsid w:val="0068170F"/>
    <w:rsid w:val="00701679"/>
    <w:rsid w:val="00702FD2"/>
    <w:rsid w:val="007616CC"/>
    <w:rsid w:val="00770371"/>
    <w:rsid w:val="0077376E"/>
    <w:rsid w:val="00810002"/>
    <w:rsid w:val="008529BE"/>
    <w:rsid w:val="00995BF4"/>
    <w:rsid w:val="00AA0D3A"/>
    <w:rsid w:val="00AC448F"/>
    <w:rsid w:val="00B350F6"/>
    <w:rsid w:val="00BC6DFF"/>
    <w:rsid w:val="00C03814"/>
    <w:rsid w:val="00C702E7"/>
    <w:rsid w:val="00C9733A"/>
    <w:rsid w:val="00CB232B"/>
    <w:rsid w:val="00D605E0"/>
    <w:rsid w:val="00D6437C"/>
    <w:rsid w:val="00D7030E"/>
    <w:rsid w:val="00E212D8"/>
    <w:rsid w:val="00E26555"/>
    <w:rsid w:val="00E94C32"/>
    <w:rsid w:val="00EE3947"/>
    <w:rsid w:val="00F36595"/>
    <w:rsid w:val="00F614CB"/>
    <w:rsid w:val="00F7340B"/>
    <w:rsid w:val="00FE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2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2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77F8A-B33A-4099-B7B9-20CABD1A4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3269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</dc:creator>
  <cp:lastModifiedBy>komp1</cp:lastModifiedBy>
  <cp:revision>10</cp:revision>
  <cp:lastPrinted>2024-02-22T06:07:00Z</cp:lastPrinted>
  <dcterms:created xsi:type="dcterms:W3CDTF">2024-02-22T04:56:00Z</dcterms:created>
  <dcterms:modified xsi:type="dcterms:W3CDTF">2024-02-22T06:13:00Z</dcterms:modified>
</cp:coreProperties>
</file>