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2AAD" w:rsidRDefault="00CA2606">
      <w:pPr>
        <w:pStyle w:val="a7"/>
        <w:jc w:val="center"/>
        <w:rPr>
          <w:rFonts w:ascii="Times New Roman" w:hAnsi="Times New Roman"/>
          <w:sz w:val="26"/>
        </w:rPr>
      </w:pPr>
      <w:bookmarkStart w:id="0" w:name="_GoBack"/>
      <w:bookmarkEnd w:id="0"/>
      <w:r>
        <w:rPr>
          <w:rFonts w:ascii="Times New Roman" w:hAnsi="Times New Roman"/>
          <w:noProof/>
          <w:sz w:val="24"/>
        </w:rPr>
        <w:drawing>
          <wp:inline distT="0" distB="0" distL="0" distR="0">
            <wp:extent cx="495300" cy="657224"/>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rcRect l="-249" t="-169" r="-249" b="-169"/>
                    <a:stretch/>
                  </pic:blipFill>
                  <pic:spPr>
                    <a:xfrm>
                      <a:off x="0" y="0"/>
                      <a:ext cx="495300" cy="657224"/>
                    </a:xfrm>
                    <a:prstGeom prst="rect">
                      <a:avLst/>
                    </a:prstGeom>
                  </pic:spPr>
                </pic:pic>
              </a:graphicData>
            </a:graphic>
          </wp:inline>
        </w:drawing>
      </w:r>
    </w:p>
    <w:p w:rsidR="00682AAD" w:rsidRDefault="00CA2606">
      <w:pPr>
        <w:tabs>
          <w:tab w:val="left" w:pos="142"/>
          <w:tab w:val="left" w:pos="7513"/>
          <w:tab w:val="left" w:pos="8080"/>
        </w:tabs>
        <w:jc w:val="center"/>
        <w:rPr>
          <w:sz w:val="26"/>
        </w:rPr>
      </w:pPr>
      <w:r>
        <w:rPr>
          <w:b/>
          <w:sz w:val="26"/>
        </w:rPr>
        <w:t>МИНИСТЕРСТВО РОССИЙСКОЙ ФЕДЕРАЦИИ</w:t>
      </w:r>
    </w:p>
    <w:p w:rsidR="00682AAD" w:rsidRDefault="00CA2606">
      <w:pPr>
        <w:tabs>
          <w:tab w:val="left" w:pos="142"/>
          <w:tab w:val="left" w:pos="7513"/>
          <w:tab w:val="left" w:pos="8080"/>
        </w:tabs>
        <w:jc w:val="center"/>
        <w:rPr>
          <w:sz w:val="26"/>
        </w:rPr>
      </w:pPr>
      <w:r>
        <w:rPr>
          <w:b/>
          <w:sz w:val="26"/>
        </w:rPr>
        <w:t>ПО ДЕЛАМ ГРАЖДАНСКОЙ ОБОРОНЫ, ЧРЕЗВЫЧАЙНЫМ СИТУАЦИЯМ</w:t>
      </w:r>
    </w:p>
    <w:p w:rsidR="00682AAD" w:rsidRDefault="00CA2606">
      <w:pPr>
        <w:tabs>
          <w:tab w:val="left" w:pos="142"/>
          <w:tab w:val="left" w:pos="7513"/>
          <w:tab w:val="left" w:pos="8080"/>
        </w:tabs>
        <w:spacing w:line="360" w:lineRule="auto"/>
        <w:jc w:val="center"/>
        <w:rPr>
          <w:sz w:val="26"/>
        </w:rPr>
      </w:pPr>
      <w:r>
        <w:rPr>
          <w:b/>
          <w:sz w:val="26"/>
        </w:rPr>
        <w:t>И ЛИКВИДАЦИИ ПОСЛЕДСТВИЙ СТИХИЙНЫХ БЕДСТВИЙ</w:t>
      </w:r>
    </w:p>
    <w:p w:rsidR="00682AAD" w:rsidRDefault="00CA2606">
      <w:pPr>
        <w:tabs>
          <w:tab w:val="left" w:pos="142"/>
          <w:tab w:val="left" w:pos="7513"/>
          <w:tab w:val="left" w:pos="8080"/>
        </w:tabs>
        <w:spacing w:after="240"/>
        <w:jc w:val="center"/>
        <w:rPr>
          <w:sz w:val="26"/>
        </w:rPr>
      </w:pPr>
      <w:r>
        <w:rPr>
          <w:b/>
          <w:sz w:val="26"/>
        </w:rPr>
        <w:t>ГЛАВНОЕ УПРАВЛЕНИЕ МЧС РОССИИ ПО ЧУВАШСКОЙ РЕСПУБЛИКЕ-ЧУВАШИИ</w:t>
      </w:r>
    </w:p>
    <w:p w:rsidR="00682AAD" w:rsidRDefault="00CA2606">
      <w:pPr>
        <w:tabs>
          <w:tab w:val="left" w:pos="142"/>
          <w:tab w:val="left" w:pos="7513"/>
          <w:tab w:val="left" w:pos="8080"/>
        </w:tabs>
        <w:jc w:val="center"/>
        <w:rPr>
          <w:b/>
          <w:sz w:val="26"/>
        </w:rPr>
      </w:pPr>
      <w:r>
        <w:rPr>
          <w:b/>
          <w:sz w:val="26"/>
        </w:rPr>
        <w:t xml:space="preserve">ОТДЕЛЕНИЕ НАДЗОРНОЙ ДЕЯТЕЛЬНОСТИ И ПРОФИЛАКТИЧЕСКОЙ </w:t>
      </w:r>
    </w:p>
    <w:p w:rsidR="00682AAD" w:rsidRDefault="00CA2606">
      <w:pPr>
        <w:tabs>
          <w:tab w:val="left" w:pos="142"/>
          <w:tab w:val="left" w:pos="7513"/>
          <w:tab w:val="left" w:pos="8080"/>
        </w:tabs>
        <w:spacing w:line="360" w:lineRule="auto"/>
        <w:jc w:val="center"/>
        <w:rPr>
          <w:sz w:val="26"/>
        </w:rPr>
      </w:pPr>
      <w:r>
        <w:rPr>
          <w:b/>
          <w:sz w:val="26"/>
        </w:rPr>
        <w:t>РАБОТЫ</w:t>
      </w:r>
      <w:r>
        <w:rPr>
          <w:b/>
          <w:sz w:val="26"/>
        </w:rPr>
        <w:t xml:space="preserve"> ПО ШЕМУРШИНСКОМУ РАЙОНУ</w:t>
      </w:r>
    </w:p>
    <w:p w:rsidR="00682AAD" w:rsidRDefault="00CA2606">
      <w:pPr>
        <w:tabs>
          <w:tab w:val="left" w:pos="142"/>
          <w:tab w:val="left" w:pos="7513"/>
          <w:tab w:val="left" w:pos="8080"/>
        </w:tabs>
        <w:jc w:val="center"/>
      </w:pPr>
      <w:r>
        <w:rPr>
          <w:b/>
          <w:sz w:val="26"/>
        </w:rPr>
        <w:t xml:space="preserve">429170, Чувашская Республика, Шемуршинский муниципальный округ, с. Шемурша, ул. Шоссейная, д. 2 а, телефон: 8(83546)2-36-74, факс: 8(83546)2-36-74, </w:t>
      </w:r>
    </w:p>
    <w:p w:rsidR="00682AAD" w:rsidRPr="00CA2606" w:rsidRDefault="00CA2606">
      <w:pPr>
        <w:tabs>
          <w:tab w:val="left" w:pos="142"/>
          <w:tab w:val="left" w:pos="7513"/>
          <w:tab w:val="left" w:pos="8080"/>
        </w:tabs>
        <w:jc w:val="center"/>
        <w:rPr>
          <w:b/>
          <w:sz w:val="12"/>
          <w:lang w:val="en-US"/>
        </w:rPr>
      </w:pPr>
      <w:r w:rsidRPr="00CA2606">
        <w:rPr>
          <w:b/>
          <w:sz w:val="26"/>
          <w:lang w:val="en-US"/>
        </w:rPr>
        <w:t xml:space="preserve">E-mail: </w:t>
      </w:r>
      <w:hyperlink r:id="rId8" w:history="1">
        <w:r w:rsidRPr="00CA2606">
          <w:rPr>
            <w:rStyle w:val="ad"/>
            <w:b/>
            <w:sz w:val="26"/>
            <w:lang w:val="en-US"/>
          </w:rPr>
          <w:t>ond-shem@21.mchs.gov.ru</w:t>
        </w:r>
      </w:hyperlink>
    </w:p>
    <w:p w:rsidR="00682AAD" w:rsidRPr="00CA2606" w:rsidRDefault="00682AAD">
      <w:pPr>
        <w:rPr>
          <w:rFonts w:ascii="Arial" w:hAnsi="Arial"/>
          <w:sz w:val="18"/>
          <w:lang w:val="en-US"/>
        </w:rPr>
      </w:pPr>
    </w:p>
    <w:p w:rsidR="00682AAD" w:rsidRDefault="00CA2606">
      <w:pPr>
        <w:pStyle w:val="HTML"/>
        <w:jc w:val="center"/>
        <w:rPr>
          <w:rFonts w:ascii="Times New Roman" w:hAnsi="Times New Roman"/>
          <w:b/>
          <w:sz w:val="26"/>
        </w:rPr>
      </w:pPr>
      <w:r>
        <w:rPr>
          <w:rFonts w:ascii="Times New Roman" w:hAnsi="Times New Roman"/>
          <w:b/>
          <w:sz w:val="26"/>
        </w:rPr>
        <w:t>ПРЕД</w:t>
      </w:r>
      <w:r>
        <w:rPr>
          <w:rFonts w:ascii="Times New Roman" w:hAnsi="Times New Roman"/>
          <w:b/>
          <w:sz w:val="26"/>
        </w:rPr>
        <w:t xml:space="preserve">ПИСАНИЕ </w:t>
      </w:r>
    </w:p>
    <w:p w:rsidR="00682AAD" w:rsidRDefault="00CA2606">
      <w:pPr>
        <w:pStyle w:val="HTML"/>
        <w:jc w:val="center"/>
        <w:rPr>
          <w:rFonts w:ascii="Times New Roman" w:hAnsi="Times New Roman"/>
          <w:b/>
          <w:sz w:val="26"/>
        </w:rPr>
      </w:pPr>
      <w:r>
        <w:rPr>
          <w:rFonts w:ascii="Times New Roman" w:hAnsi="Times New Roman"/>
          <w:b/>
          <w:sz w:val="26"/>
        </w:rPr>
        <w:t xml:space="preserve">ОБ УСТРАНЕНИИ НАРУШЕНИЙ ОБЯЗАТЕЛЬНЫХ ТРЕБОВАНИЙ </w:t>
      </w:r>
    </w:p>
    <w:p w:rsidR="00682AAD" w:rsidRDefault="00CA2606">
      <w:pPr>
        <w:pStyle w:val="HTML"/>
        <w:jc w:val="center"/>
        <w:rPr>
          <w:rFonts w:ascii="Times New Roman" w:hAnsi="Times New Roman"/>
          <w:b/>
          <w:sz w:val="26"/>
          <w:u w:val="single"/>
        </w:rPr>
      </w:pPr>
      <w:r>
        <w:rPr>
          <w:rFonts w:ascii="Times New Roman" w:hAnsi="Times New Roman"/>
          <w:b/>
          <w:sz w:val="26"/>
        </w:rPr>
        <w:t xml:space="preserve">ПОЖАРНОЙ БЕЗОПАСНОСТИ № </w:t>
      </w:r>
      <w:r>
        <w:rPr>
          <w:rFonts w:ascii="Times New Roman" w:hAnsi="Times New Roman"/>
          <w:b/>
          <w:sz w:val="26"/>
          <w:u w:val="single"/>
        </w:rPr>
        <w:t>21-20-2023/0026пп</w:t>
      </w:r>
    </w:p>
    <w:p w:rsidR="00682AAD" w:rsidRDefault="00CA2606">
      <w:pPr>
        <w:pStyle w:val="HTML"/>
        <w:jc w:val="center"/>
        <w:rPr>
          <w:rFonts w:ascii="Times New Roman" w:hAnsi="Times New Roman"/>
          <w:sz w:val="16"/>
        </w:rPr>
      </w:pPr>
      <w:r>
        <w:rPr>
          <w:rFonts w:ascii="Times New Roman" w:hAnsi="Times New Roman"/>
          <w:sz w:val="16"/>
          <w:u w:val="single"/>
        </w:rPr>
        <w:t>(первая цифра номер решения о проведении контрольного (надзорного) мероприятия,</w:t>
      </w:r>
      <w:r>
        <w:rPr>
          <w:rFonts w:ascii="Times New Roman" w:hAnsi="Times New Roman"/>
          <w:sz w:val="16"/>
          <w:u w:val="single"/>
        </w:rPr>
        <w:br/>
        <w:t>вторая цифра соответствует лицу, которому вручается предписание 1- собственн</w:t>
      </w:r>
      <w:r>
        <w:rPr>
          <w:rFonts w:ascii="Times New Roman" w:hAnsi="Times New Roman"/>
          <w:sz w:val="16"/>
          <w:u w:val="single"/>
        </w:rPr>
        <w:t>ик, 2-арендатор, 3-должностное лицо)</w:t>
      </w:r>
    </w:p>
    <w:p w:rsidR="00682AAD" w:rsidRDefault="00682AAD">
      <w:pPr>
        <w:jc w:val="center"/>
        <w:rPr>
          <w:color w:val="FF0000"/>
          <w:sz w:val="20"/>
          <w:u w:val="single"/>
        </w:rPr>
      </w:pPr>
    </w:p>
    <w:p w:rsidR="00682AAD" w:rsidRDefault="00CA2606">
      <w:pPr>
        <w:jc w:val="both"/>
        <w:rPr>
          <w:sz w:val="28"/>
          <w:u w:val="single"/>
        </w:rPr>
      </w:pPr>
      <w:r>
        <w:rPr>
          <w:sz w:val="26"/>
          <w:u w:val="single"/>
        </w:rPr>
        <w:t>вручается:</w:t>
      </w:r>
      <w:r>
        <w:rPr>
          <w:sz w:val="28"/>
          <w:u w:val="single"/>
        </w:rPr>
        <w:t xml:space="preserve"> </w:t>
      </w:r>
      <w:r>
        <w:rPr>
          <w:sz w:val="26"/>
          <w:u w:val="single"/>
        </w:rPr>
        <w:t>бюджетному учреждению Чувашской Республики «Карабай-Шемуршинский психоневрологический интернат» Министерства труда и социальной защиты Чувашской Республики (далее – БУ «Карабай-Шемуршинский ПНИ» Минтруда Чув</w:t>
      </w:r>
      <w:r>
        <w:rPr>
          <w:sz w:val="26"/>
          <w:u w:val="single"/>
        </w:rPr>
        <w:t>ашии)</w:t>
      </w:r>
      <w:r>
        <w:rPr>
          <w:sz w:val="26"/>
          <w:u w:val="single"/>
        </w:rPr>
        <w:tab/>
      </w:r>
    </w:p>
    <w:p w:rsidR="00682AAD" w:rsidRDefault="00CA2606">
      <w:pPr>
        <w:jc w:val="center"/>
        <w:rPr>
          <w:sz w:val="16"/>
          <w:u w:val="single"/>
        </w:rPr>
      </w:pPr>
      <w:r>
        <w:rPr>
          <w:sz w:val="16"/>
          <w:u w:val="single"/>
        </w:rPr>
        <w:t>(указывается контролируемое лицо, в отношении которого проводилось контрольное (надзорное) мероприятие)</w:t>
      </w:r>
    </w:p>
    <w:p w:rsidR="00682AAD" w:rsidRDefault="00682AAD">
      <w:pPr>
        <w:pStyle w:val="HTML"/>
        <w:ind w:firstLine="360"/>
        <w:jc w:val="both"/>
        <w:rPr>
          <w:rFonts w:ascii="Times New Roman" w:hAnsi="Times New Roman"/>
        </w:rPr>
      </w:pPr>
    </w:p>
    <w:p w:rsidR="00682AAD" w:rsidRDefault="00CA2606">
      <w:pPr>
        <w:pStyle w:val="HTML"/>
        <w:ind w:firstLine="360"/>
        <w:jc w:val="both"/>
        <w:rPr>
          <w:rFonts w:ascii="Times New Roman" w:hAnsi="Times New Roman"/>
          <w:sz w:val="26"/>
        </w:rPr>
      </w:pPr>
      <w:r>
        <w:rPr>
          <w:rFonts w:ascii="Times New Roman" w:hAnsi="Times New Roman"/>
          <w:sz w:val="26"/>
        </w:rPr>
        <w:t xml:space="preserve">Во исполнение </w:t>
      </w:r>
      <w:r>
        <w:rPr>
          <w:rFonts w:ascii="Times New Roman" w:hAnsi="Times New Roman"/>
          <w:sz w:val="26"/>
          <w:u w:val="single"/>
        </w:rPr>
        <w:t xml:space="preserve">распоряжения (решения) заместителя начальника управления – начальника отдела административной практики и дознания управления </w:t>
      </w:r>
      <w:r>
        <w:rPr>
          <w:rFonts w:ascii="Times New Roman" w:hAnsi="Times New Roman"/>
          <w:sz w:val="26"/>
          <w:u w:val="single"/>
        </w:rPr>
        <w:t>надзорной деятельности и профилактической работы Главного управления МЧС России по Чувашской Республике – Чувашии подполковника внутренней службы Лютова Дмитрия Михайловича (заместителя главного государственного инспектора Чувашской Республики по пожарному</w:t>
      </w:r>
      <w:r>
        <w:rPr>
          <w:rFonts w:ascii="Times New Roman" w:hAnsi="Times New Roman"/>
          <w:sz w:val="26"/>
          <w:u w:val="single"/>
        </w:rPr>
        <w:t xml:space="preserve"> надзору) от 01.03.2023 №21-20-2023/0026рс</w:t>
      </w:r>
    </w:p>
    <w:p w:rsidR="00682AAD" w:rsidRDefault="00682AAD">
      <w:pPr>
        <w:pStyle w:val="HTML"/>
        <w:jc w:val="both"/>
        <w:rPr>
          <w:rFonts w:ascii="Times New Roman" w:hAnsi="Times New Roman"/>
          <w:sz w:val="22"/>
        </w:rPr>
      </w:pPr>
    </w:p>
    <w:p w:rsidR="00682AAD" w:rsidRDefault="00CA2606">
      <w:pPr>
        <w:pStyle w:val="HTML"/>
        <w:jc w:val="both"/>
        <w:rPr>
          <w:rFonts w:ascii="Times New Roman" w:hAnsi="Times New Roman"/>
          <w:sz w:val="26"/>
        </w:rPr>
      </w:pPr>
      <w:r>
        <w:rPr>
          <w:rFonts w:ascii="Times New Roman" w:hAnsi="Times New Roman"/>
          <w:sz w:val="26"/>
        </w:rPr>
        <w:t>в период с «06» марта 2023 г. по «17» марта 2023 г.</w:t>
      </w:r>
    </w:p>
    <w:p w:rsidR="00682AAD" w:rsidRDefault="00682AAD">
      <w:pPr>
        <w:pStyle w:val="HTML"/>
        <w:jc w:val="both"/>
        <w:rPr>
          <w:rFonts w:ascii="Times New Roman" w:hAnsi="Times New Roman"/>
          <w:sz w:val="18"/>
        </w:rPr>
      </w:pPr>
    </w:p>
    <w:p w:rsidR="00682AAD" w:rsidRDefault="00CA2606">
      <w:pPr>
        <w:pStyle w:val="HTML"/>
        <w:tabs>
          <w:tab w:val="clear" w:pos="10076"/>
          <w:tab w:val="left" w:pos="9921"/>
        </w:tabs>
        <w:jc w:val="both"/>
        <w:rPr>
          <w:rFonts w:ascii="Times New Roman" w:hAnsi="Times New Roman"/>
          <w:sz w:val="26"/>
        </w:rPr>
      </w:pPr>
      <w:r>
        <w:rPr>
          <w:rFonts w:ascii="Times New Roman" w:hAnsi="Times New Roman"/>
          <w:sz w:val="26"/>
          <w:u w:val="single"/>
        </w:rPr>
        <w:t xml:space="preserve">майор внутренней службы Ильин Михаил Юрьевич, начальник отделения надзорной деятельности и профилактической работы по Шемуршинскому району управления </w:t>
      </w:r>
      <w:r>
        <w:rPr>
          <w:rFonts w:ascii="Times New Roman" w:hAnsi="Times New Roman"/>
          <w:sz w:val="26"/>
          <w:u w:val="single"/>
        </w:rPr>
        <w:lastRenderedPageBreak/>
        <w:t xml:space="preserve">надзорной деятельности и профилактической работы Главного управления МЧС России по Чувашской Республике – </w:t>
      </w:r>
      <w:r>
        <w:rPr>
          <w:rFonts w:ascii="Times New Roman" w:hAnsi="Times New Roman"/>
          <w:sz w:val="26"/>
          <w:u w:val="single"/>
        </w:rPr>
        <w:t xml:space="preserve">Чувашии (главный государственный инспектор Шемуршинского района по пожарному надзору)                               </w:t>
      </w:r>
      <w:r>
        <w:rPr>
          <w:rFonts w:ascii="Times New Roman" w:hAnsi="Times New Roman"/>
          <w:sz w:val="26"/>
          <w:u w:val="single"/>
        </w:rPr>
        <w:tab/>
      </w:r>
      <w:r>
        <w:rPr>
          <w:rFonts w:ascii="Times New Roman" w:hAnsi="Times New Roman"/>
          <w:sz w:val="26"/>
          <w:u w:val="single"/>
        </w:rPr>
        <w:tab/>
      </w:r>
    </w:p>
    <w:p w:rsidR="00682AAD" w:rsidRDefault="00CA2606">
      <w:pPr>
        <w:pStyle w:val="ConsNonformat"/>
        <w:widowControl/>
        <w:spacing w:line="180" w:lineRule="exact"/>
        <w:jc w:val="center"/>
        <w:rPr>
          <w:rFonts w:ascii="Times New Roman" w:hAnsi="Times New Roman"/>
          <w:sz w:val="22"/>
        </w:rPr>
      </w:pPr>
      <w:r>
        <w:rPr>
          <w:rFonts w:ascii="Times New Roman" w:hAnsi="Times New Roman"/>
          <w:sz w:val="16"/>
        </w:rPr>
        <w:t xml:space="preserve">(должность, фамилия, имя отчество (при наличии), звание должностного лица (лиц), руководителя группы инспекторов органа государственного </w:t>
      </w:r>
      <w:r>
        <w:rPr>
          <w:rFonts w:ascii="Times New Roman" w:hAnsi="Times New Roman"/>
          <w:sz w:val="16"/>
        </w:rPr>
        <w:t>пожарного надзора)</w:t>
      </w:r>
    </w:p>
    <w:p w:rsidR="00682AAD" w:rsidRDefault="00682AAD">
      <w:pPr>
        <w:pStyle w:val="ConsNonformat"/>
        <w:widowControl/>
        <w:spacing w:line="180" w:lineRule="exact"/>
        <w:ind w:firstLine="708"/>
        <w:jc w:val="center"/>
        <w:rPr>
          <w:rFonts w:ascii="Times New Roman" w:hAnsi="Times New Roman"/>
          <w:sz w:val="16"/>
        </w:rPr>
      </w:pPr>
    </w:p>
    <w:p w:rsidR="00682AAD" w:rsidRDefault="00CA2606">
      <w:pPr>
        <w:pStyle w:val="HTML"/>
        <w:tabs>
          <w:tab w:val="clear" w:pos="10076"/>
          <w:tab w:val="clear" w:pos="10992"/>
          <w:tab w:val="left" w:pos="9921"/>
        </w:tabs>
        <w:rPr>
          <w:rFonts w:ascii="Times New Roman" w:hAnsi="Times New Roman"/>
          <w:sz w:val="26"/>
          <w:u w:val="single"/>
        </w:rPr>
      </w:pPr>
      <w:r>
        <w:rPr>
          <w:rFonts w:ascii="Times New Roman" w:hAnsi="Times New Roman"/>
          <w:sz w:val="26"/>
        </w:rPr>
        <w:t xml:space="preserve">проведено </w:t>
      </w:r>
      <w:r>
        <w:rPr>
          <w:rFonts w:ascii="Times New Roman" w:hAnsi="Times New Roman"/>
          <w:sz w:val="26"/>
          <w:u w:val="single"/>
        </w:rPr>
        <w:t>плановое контрольное (надзорное) мероприятие в виде выездной проверки</w:t>
      </w:r>
    </w:p>
    <w:p w:rsidR="00682AAD" w:rsidRDefault="00CA2606">
      <w:pPr>
        <w:pStyle w:val="HTML"/>
        <w:tabs>
          <w:tab w:val="clear" w:pos="1832"/>
        </w:tabs>
        <w:jc w:val="center"/>
        <w:rPr>
          <w:rFonts w:ascii="Times New Roman" w:hAnsi="Times New Roman"/>
          <w:sz w:val="16"/>
        </w:rPr>
      </w:pPr>
      <w:r>
        <w:rPr>
          <w:rFonts w:ascii="Times New Roman" w:hAnsi="Times New Roman"/>
          <w:sz w:val="16"/>
        </w:rPr>
        <w:t>(контрольное (надзорное) мероприятие)</w:t>
      </w:r>
    </w:p>
    <w:p w:rsidR="00682AAD" w:rsidRDefault="00CA2606">
      <w:pPr>
        <w:pStyle w:val="HTML"/>
        <w:tabs>
          <w:tab w:val="clear" w:pos="1832"/>
          <w:tab w:val="clear" w:pos="10076"/>
          <w:tab w:val="clear" w:pos="10992"/>
          <w:tab w:val="left" w:pos="9921"/>
        </w:tabs>
        <w:jc w:val="both"/>
        <w:rPr>
          <w:rFonts w:ascii="Times New Roman" w:hAnsi="Times New Roman"/>
          <w:sz w:val="26"/>
          <w:u w:val="single"/>
        </w:rPr>
      </w:pPr>
      <w:r>
        <w:rPr>
          <w:rFonts w:ascii="Times New Roman" w:hAnsi="Times New Roman"/>
          <w:sz w:val="26"/>
        </w:rPr>
        <w:t xml:space="preserve">в ходе которого присутствовал представитель контролируемого лица: </w:t>
      </w:r>
      <w:r>
        <w:rPr>
          <w:rFonts w:ascii="Times New Roman" w:hAnsi="Times New Roman"/>
          <w:sz w:val="26"/>
          <w:u w:val="single"/>
        </w:rPr>
        <w:t xml:space="preserve"> директора БУ "Карабай-Шемуршинский ПНИ" Минтруда Чу</w:t>
      </w:r>
      <w:r>
        <w:rPr>
          <w:rFonts w:ascii="Times New Roman" w:hAnsi="Times New Roman"/>
          <w:sz w:val="26"/>
          <w:u w:val="single"/>
        </w:rPr>
        <w:t>вашии Вазанов Андрей Петрович</w:t>
      </w:r>
    </w:p>
    <w:p w:rsidR="00682AAD" w:rsidRDefault="00CA2606">
      <w:pPr>
        <w:pStyle w:val="HTML"/>
        <w:ind w:firstLine="360"/>
        <w:jc w:val="center"/>
        <w:rPr>
          <w:rFonts w:ascii="Times New Roman" w:hAnsi="Times New Roman"/>
          <w:sz w:val="16"/>
        </w:rPr>
      </w:pPr>
      <w:r>
        <w:rPr>
          <w:rFonts w:ascii="Times New Roman" w:hAnsi="Times New Roman"/>
          <w:sz w:val="16"/>
        </w:rPr>
        <w:t>(должности, фамилии, имена, отчества (при наличии) лиц, участвующих в контрольном (надворном) мероприятии)</w:t>
      </w:r>
    </w:p>
    <w:p w:rsidR="00682AAD" w:rsidRDefault="00682AAD">
      <w:pPr>
        <w:pStyle w:val="HTML"/>
        <w:ind w:firstLine="360"/>
        <w:jc w:val="center"/>
        <w:rPr>
          <w:rFonts w:ascii="Times New Roman" w:hAnsi="Times New Roman"/>
          <w:sz w:val="16"/>
        </w:rPr>
      </w:pPr>
    </w:p>
    <w:p w:rsidR="00682AAD" w:rsidRDefault="00CA2606">
      <w:pPr>
        <w:pStyle w:val="HTML"/>
        <w:ind w:firstLine="709"/>
        <w:jc w:val="both"/>
        <w:rPr>
          <w:rFonts w:ascii="Times New Roman" w:hAnsi="Times New Roman"/>
          <w:sz w:val="26"/>
        </w:rPr>
      </w:pPr>
      <w:r>
        <w:rPr>
          <w:rFonts w:ascii="Times New Roman" w:hAnsi="Times New Roman"/>
          <w:sz w:val="26"/>
        </w:rPr>
        <w:t>Для устранения обязательных требований пожарной безопасности в соответствии со статьей 90 Федерального закона от 31.07</w:t>
      </w:r>
      <w:r>
        <w:rPr>
          <w:rFonts w:ascii="Times New Roman" w:hAnsi="Times New Roman"/>
          <w:sz w:val="26"/>
        </w:rPr>
        <w:t>.2020 № 248-ФЗ «О государственном контроле (надзоре) и муниципальном контроле в Российской Федерации» необходимо устранить:</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
        <w:gridCol w:w="2258"/>
        <w:gridCol w:w="4706"/>
        <w:gridCol w:w="1557"/>
        <w:gridCol w:w="1394"/>
      </w:tblGrid>
      <w:tr w:rsidR="00682AAD">
        <w:tc>
          <w:tcPr>
            <w:tcW w:w="540" w:type="dxa"/>
            <w:tcBorders>
              <w:top w:val="single" w:sz="4" w:space="0" w:color="000000"/>
              <w:left w:val="single" w:sz="4" w:space="0" w:color="000000"/>
              <w:bottom w:val="single" w:sz="4" w:space="0" w:color="000000"/>
              <w:right w:val="single" w:sz="4" w:space="0" w:color="000000"/>
            </w:tcBorders>
          </w:tcPr>
          <w:p w:rsidR="00682AAD" w:rsidRDefault="00CA2606">
            <w:pPr>
              <w:jc w:val="center"/>
            </w:pPr>
            <w:r>
              <w:t xml:space="preserve">№ п/п </w:t>
            </w:r>
          </w:p>
        </w:tc>
        <w:tc>
          <w:tcPr>
            <w:tcW w:w="2268" w:type="dxa"/>
            <w:tcBorders>
              <w:top w:val="single" w:sz="4" w:space="0" w:color="000000"/>
              <w:left w:val="single" w:sz="4" w:space="0" w:color="000000"/>
              <w:bottom w:val="single" w:sz="4" w:space="0" w:color="000000"/>
              <w:right w:val="single" w:sz="4" w:space="0" w:color="000000"/>
            </w:tcBorders>
          </w:tcPr>
          <w:p w:rsidR="00682AAD" w:rsidRDefault="00CA2606">
            <w:pPr>
              <w:jc w:val="center"/>
            </w:pPr>
            <w:r>
              <w:t xml:space="preserve">Вид нарушения </w:t>
            </w:r>
          </w:p>
          <w:p w:rsidR="00682AAD" w:rsidRDefault="00CA2606">
            <w:pPr>
              <w:jc w:val="center"/>
            </w:pPr>
            <w:r>
              <w:t xml:space="preserve">обязательных требований пожарной безопасности, </w:t>
            </w:r>
          </w:p>
          <w:p w:rsidR="00682AAD" w:rsidRDefault="00CA2606">
            <w:pPr>
              <w:jc w:val="center"/>
            </w:pPr>
            <w:r>
              <w:t>с указанием конкретного места выявленного</w:t>
            </w:r>
          </w:p>
          <w:p w:rsidR="00682AAD" w:rsidRDefault="00CA2606">
            <w:pPr>
              <w:jc w:val="center"/>
            </w:pPr>
            <w:r>
              <w:t>нарушения</w:t>
            </w:r>
          </w:p>
        </w:tc>
        <w:tc>
          <w:tcPr>
            <w:tcW w:w="4819" w:type="dxa"/>
            <w:tcBorders>
              <w:top w:val="single" w:sz="4" w:space="0" w:color="000000"/>
              <w:left w:val="single" w:sz="4" w:space="0" w:color="000000"/>
              <w:bottom w:val="single" w:sz="4" w:space="0" w:color="000000"/>
              <w:right w:val="single" w:sz="4" w:space="0" w:color="000000"/>
            </w:tcBorders>
          </w:tcPr>
          <w:p w:rsidR="00682AAD" w:rsidRDefault="00CA2606">
            <w:pPr>
              <w:jc w:val="center"/>
            </w:pPr>
            <w:r>
              <w:t xml:space="preserve">Ссылка на </w:t>
            </w:r>
            <w:r>
              <w:t xml:space="preserve">пункт, часть, статью и наименование нормативного правового акта Российской </w:t>
            </w:r>
          </w:p>
          <w:p w:rsidR="00682AAD" w:rsidRDefault="00CA2606">
            <w:pPr>
              <w:jc w:val="center"/>
            </w:pPr>
            <w:r>
              <w:t xml:space="preserve">Федерации и (или) </w:t>
            </w:r>
          </w:p>
          <w:p w:rsidR="00682AAD" w:rsidRDefault="00CA2606">
            <w:pPr>
              <w:jc w:val="center"/>
            </w:pPr>
            <w:r>
              <w:t xml:space="preserve">нормативного документа по пожарной </w:t>
            </w:r>
          </w:p>
          <w:p w:rsidR="00682AAD" w:rsidRDefault="00CA2606">
            <w:pPr>
              <w:jc w:val="center"/>
            </w:pPr>
            <w:r>
              <w:t>безопасности, требования которого (-ых) нарушены</w:t>
            </w:r>
          </w:p>
        </w:tc>
        <w:tc>
          <w:tcPr>
            <w:tcW w:w="1559" w:type="dxa"/>
            <w:tcBorders>
              <w:top w:val="single" w:sz="4" w:space="0" w:color="000000"/>
              <w:left w:val="single" w:sz="4" w:space="0" w:color="000000"/>
              <w:bottom w:val="single" w:sz="4" w:space="0" w:color="000000"/>
              <w:right w:val="single" w:sz="4" w:space="0" w:color="000000"/>
            </w:tcBorders>
          </w:tcPr>
          <w:p w:rsidR="00682AAD" w:rsidRDefault="00CA2606">
            <w:pPr>
              <w:jc w:val="center"/>
            </w:pPr>
            <w:r>
              <w:t xml:space="preserve">Срок </w:t>
            </w:r>
          </w:p>
          <w:p w:rsidR="00682AAD" w:rsidRDefault="00CA2606">
            <w:pPr>
              <w:jc w:val="center"/>
            </w:pPr>
            <w:r>
              <w:t>устранения нарушения обязательных требований пожарной безопасности</w:t>
            </w:r>
          </w:p>
        </w:tc>
        <w:tc>
          <w:tcPr>
            <w:tcW w:w="1052" w:type="dxa"/>
            <w:tcBorders>
              <w:top w:val="single" w:sz="4" w:space="0" w:color="000000"/>
              <w:left w:val="single" w:sz="4" w:space="0" w:color="000000"/>
              <w:bottom w:val="single" w:sz="4" w:space="0" w:color="000000"/>
              <w:right w:val="single" w:sz="4" w:space="0" w:color="000000"/>
            </w:tcBorders>
          </w:tcPr>
          <w:p w:rsidR="00682AAD" w:rsidRDefault="00CA2606">
            <w:pPr>
              <w:jc w:val="center"/>
            </w:pPr>
            <w:r>
              <w:t xml:space="preserve">Отметка о выполнении </w:t>
            </w:r>
          </w:p>
        </w:tc>
      </w:tr>
      <w:tr w:rsidR="00682AAD">
        <w:tc>
          <w:tcPr>
            <w:tcW w:w="10238" w:type="dxa"/>
            <w:gridSpan w:val="5"/>
            <w:tcBorders>
              <w:top w:val="single" w:sz="4" w:space="0" w:color="000000"/>
              <w:left w:val="single" w:sz="4" w:space="0" w:color="000000"/>
              <w:bottom w:val="single" w:sz="4" w:space="0" w:color="000000"/>
              <w:right w:val="single" w:sz="4" w:space="0" w:color="000000"/>
            </w:tcBorders>
          </w:tcPr>
          <w:p w:rsidR="00682AAD" w:rsidRDefault="00CA2606">
            <w:pPr>
              <w:widowControl w:val="0"/>
              <w:spacing w:after="0" w:line="240" w:lineRule="auto"/>
              <w:jc w:val="center"/>
              <w:rPr>
                <w:b/>
              </w:rPr>
            </w:pPr>
            <w:r>
              <w:rPr>
                <w:b/>
              </w:rPr>
              <w:t>Двухэтажный пристрой спального корпуса</w:t>
            </w:r>
          </w:p>
        </w:tc>
      </w:tr>
      <w:tr w:rsidR="00682AAD">
        <w:tc>
          <w:tcPr>
            <w:tcW w:w="540" w:type="dxa"/>
            <w:tcBorders>
              <w:top w:val="single" w:sz="4" w:space="0" w:color="000000"/>
              <w:left w:val="single" w:sz="4" w:space="0" w:color="000000"/>
              <w:bottom w:val="single" w:sz="4" w:space="0" w:color="000000"/>
              <w:right w:val="single" w:sz="4" w:space="0" w:color="000000"/>
            </w:tcBorders>
            <w:vAlign w:val="center"/>
          </w:tcPr>
          <w:p w:rsidR="00682AAD" w:rsidRDefault="00682AAD">
            <w:pPr>
              <w:numPr>
                <w:ilvl w:val="0"/>
                <w:numId w:val="1"/>
              </w:numPr>
              <w:ind w:left="0" w:firstLine="0"/>
              <w:jc w:val="center"/>
              <w:rPr>
                <w:sz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82AAD" w:rsidRDefault="00CA2606">
            <w:pPr>
              <w:widowControl w:val="0"/>
              <w:spacing w:after="0" w:line="240" w:lineRule="auto"/>
              <w:jc w:val="center"/>
            </w:pPr>
            <w:r>
              <w:t xml:space="preserve">Формирование сигналов на управление в автоматическом режиме системой оповещения и управления эвакуацией людей при пожаре в части здания (двухэтажный пристрой спального корпуса) осуществляется </w:t>
            </w:r>
            <w:r>
              <w:t>при срабатывании одного пожарного извещателя.</w:t>
            </w:r>
          </w:p>
          <w:p w:rsidR="00682AAD" w:rsidRDefault="00682AAD">
            <w:pPr>
              <w:spacing w:after="0" w:line="240" w:lineRule="auto"/>
              <w:jc w:val="center"/>
              <w:rPr>
                <w:rFonts w:ascii="XO Thames" w:hAnsi="XO Thames"/>
                <w:sz w:val="24"/>
              </w:rPr>
            </w:pP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82AAD" w:rsidRDefault="00CA2606">
            <w:pPr>
              <w:widowControl w:val="0"/>
              <w:spacing w:after="0" w:line="240" w:lineRule="auto"/>
              <w:jc w:val="both"/>
            </w:pPr>
            <w:r>
              <w:t>Пожарная безопасность объекта защиты считается обеспеченной при выполнении в полном объеме требований пожарной безопасности, установленных настоящим Федеральным законом, а также одного следующих условий: 1) вы</w:t>
            </w:r>
            <w:r>
              <w:t>полнены требования пожарной безопасности, содержащиеся в нормативных документах по пожарной безопасности, указанных в пункте 1 части 3 статьи настоящего Федерального закона.</w:t>
            </w:r>
          </w:p>
          <w:p w:rsidR="00682AAD" w:rsidRDefault="00CA2606">
            <w:pPr>
              <w:widowControl w:val="0"/>
              <w:spacing w:after="0" w:line="240" w:lineRule="auto"/>
              <w:jc w:val="both"/>
            </w:pPr>
            <w:r>
              <w:t>(п. 1, ч. 1 ст. 6, Федеральный закон «Технический регламент о требованиях пожарной</w:t>
            </w:r>
            <w:r>
              <w:t xml:space="preserve"> безопасности» от 22.07.2008 N 123-ФЗ</w:t>
            </w:r>
          </w:p>
          <w:p w:rsidR="00682AAD" w:rsidRDefault="00CA2606">
            <w:pPr>
              <w:widowControl w:val="0"/>
              <w:spacing w:after="0" w:line="240" w:lineRule="auto"/>
              <w:jc w:val="both"/>
            </w:pPr>
            <w:r>
              <w:t>К нормативным документам по пожарной безопасности относятся: 1) национальные стандарты, своды правил, а также иные содержащие требования пожарной безопасности документы, которые включены в перечень документов по станда</w:t>
            </w:r>
            <w:r>
              <w:t xml:space="preserve">ртизации и в </w:t>
            </w:r>
            <w:r>
              <w:lastRenderedPageBreak/>
              <w:t xml:space="preserve">результате применения которых на добровольной основе обеспечивается соблюдение требований настоящего Федерального закона. </w:t>
            </w:r>
          </w:p>
          <w:p w:rsidR="00682AAD" w:rsidRDefault="00CA2606">
            <w:pPr>
              <w:widowControl w:val="0"/>
              <w:spacing w:after="0" w:line="240" w:lineRule="auto"/>
              <w:jc w:val="both"/>
            </w:pPr>
            <w:r>
              <w:t>(п. 1, ч. 3 ст. 4, Федеральный закон «Технический регламент о требованиях пожарной безопасности» от 22.07.2008 N 123-ФЗ)</w:t>
            </w:r>
          </w:p>
          <w:p w:rsidR="00682AAD" w:rsidRDefault="00CA2606">
            <w:pPr>
              <w:widowControl w:val="0"/>
              <w:spacing w:after="0" w:line="240" w:lineRule="auto"/>
              <w:jc w:val="both"/>
            </w:pPr>
            <w:r>
              <w:t xml:space="preserve">Формирование сигналов на управление в автоматическом режиме установками оповещения, дымоудаления или инженерным оборудованием объекта должно осуществляться за время, не превышающее разности между минимальным значением времени блокирования путей эвакуации </w:t>
            </w:r>
            <w:r>
              <w:t>и временем эвакуации после оповещения о пожаре. Формирование сигналов на управление в автоматическом режиме установками пожаротушения должно осуществляться за время, не превышающее разности между предельным временем развития очага пожара и инерционностью у</w:t>
            </w:r>
            <w:r>
              <w:t>становок пожаротушения, но не более чем необходимо для проведения безопасной эвакуации. Формирование сигналов на управление в автоматическом режиме установками пожаротушения, или дымоудаления, или оповещения, или инженерным оборудованием должно осуществлят</w:t>
            </w:r>
            <w:r>
              <w:t>ься при срабатывании не менее двух пожарных извещателей, включенных по логической схеме "И". Расстановка извещателей в этом случае должна производиться на расстоянии не более половины нормативного, определяемого по таблицам 13.3-13.6 соответственно.</w:t>
            </w:r>
          </w:p>
          <w:p w:rsidR="00682AAD" w:rsidRDefault="00CA2606">
            <w:pPr>
              <w:spacing w:after="0" w:line="240" w:lineRule="auto"/>
              <w:rPr>
                <w:rFonts w:ascii="Times New Roman" w:hAnsi="Times New Roman"/>
                <w:sz w:val="24"/>
              </w:rPr>
            </w:pPr>
            <w:r>
              <w:rPr>
                <w:rFonts w:ascii="Times New Roman" w:hAnsi="Times New Roman"/>
              </w:rPr>
              <w:t>п. 14.</w:t>
            </w:r>
            <w:r>
              <w:rPr>
                <w:rFonts w:ascii="Times New Roman" w:hAnsi="Times New Roman"/>
              </w:rPr>
              <w:t>1. СП 5.13130.2009. Свод правил. Системы противопожарной защиты. Установки пожарной сигнализации и пожаротушения автоматические. Нормы и правила проектирования)</w:t>
            </w:r>
          </w:p>
        </w:tc>
        <w:tc>
          <w:tcPr>
            <w:tcW w:w="1559" w:type="dxa"/>
            <w:tcBorders>
              <w:top w:val="single" w:sz="4" w:space="0" w:color="000000"/>
              <w:left w:val="single" w:sz="4" w:space="0" w:color="000000"/>
              <w:bottom w:val="single" w:sz="4" w:space="0" w:color="000000"/>
              <w:right w:val="single" w:sz="4" w:space="0" w:color="000000"/>
            </w:tcBorders>
            <w:vAlign w:val="center"/>
          </w:tcPr>
          <w:p w:rsidR="00682AAD" w:rsidRDefault="00CA2606">
            <w:pPr>
              <w:jc w:val="center"/>
              <w:rPr>
                <w:rFonts w:ascii="Times New Roman" w:hAnsi="Times New Roman"/>
              </w:rPr>
            </w:pPr>
            <w:r>
              <w:rPr>
                <w:rFonts w:ascii="Times New Roman" w:hAnsi="Times New Roman"/>
              </w:rPr>
              <w:lastRenderedPageBreak/>
              <w:t>31.09.2023</w:t>
            </w:r>
          </w:p>
          <w:p w:rsidR="00682AAD" w:rsidRDefault="00682AAD">
            <w:pPr>
              <w:jc w:val="center"/>
              <w:rPr>
                <w:sz w:val="24"/>
              </w:rPr>
            </w:pPr>
          </w:p>
        </w:tc>
        <w:tc>
          <w:tcPr>
            <w:tcW w:w="1052" w:type="dxa"/>
            <w:tcBorders>
              <w:top w:val="single" w:sz="4" w:space="0" w:color="000000"/>
              <w:left w:val="single" w:sz="4" w:space="0" w:color="000000"/>
              <w:bottom w:val="single" w:sz="4" w:space="0" w:color="000000"/>
              <w:right w:val="single" w:sz="4" w:space="0" w:color="000000"/>
            </w:tcBorders>
          </w:tcPr>
          <w:p w:rsidR="00682AAD" w:rsidRDefault="00682AAD">
            <w:pPr>
              <w:jc w:val="center"/>
              <w:rPr>
                <w:i/>
              </w:rPr>
            </w:pPr>
          </w:p>
        </w:tc>
      </w:tr>
      <w:tr w:rsidR="00682AAD">
        <w:tc>
          <w:tcPr>
            <w:tcW w:w="540" w:type="dxa"/>
            <w:tcBorders>
              <w:top w:val="single" w:sz="4" w:space="0" w:color="000000"/>
              <w:left w:val="single" w:sz="4" w:space="0" w:color="000000"/>
              <w:bottom w:val="single" w:sz="4" w:space="0" w:color="000000"/>
              <w:right w:val="single" w:sz="4" w:space="0" w:color="000000"/>
            </w:tcBorders>
            <w:vAlign w:val="center"/>
          </w:tcPr>
          <w:p w:rsidR="00682AAD" w:rsidRDefault="00682AAD">
            <w:pPr>
              <w:numPr>
                <w:ilvl w:val="0"/>
                <w:numId w:val="1"/>
              </w:numPr>
              <w:ind w:left="0" w:firstLine="0"/>
              <w:jc w:val="center"/>
              <w:rPr>
                <w:sz w:val="24"/>
              </w:rPr>
            </w:pPr>
          </w:p>
        </w:tc>
        <w:tc>
          <w:tcPr>
            <w:tcW w:w="2268"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682AAD" w:rsidRDefault="00CA2606">
            <w:pPr>
              <w:widowControl w:val="0"/>
              <w:spacing w:after="0" w:line="240" w:lineRule="auto"/>
              <w:jc w:val="center"/>
              <w:rPr>
                <w:rFonts w:ascii="XO Thames" w:hAnsi="XO Thames"/>
              </w:rPr>
            </w:pPr>
            <w:r>
              <w:rPr>
                <w:rFonts w:ascii="XO Thames" w:hAnsi="XO Thames"/>
              </w:rPr>
              <w:t xml:space="preserve">В помещениях здания, где формирование сигналов на управление в автоматическом </w:t>
            </w:r>
            <w:r>
              <w:rPr>
                <w:rFonts w:ascii="XO Thames" w:hAnsi="XO Thames"/>
              </w:rPr>
              <w:t xml:space="preserve">режиме системой оповещения и управления эвакуацией людей при пожаре должно осуществляется при </w:t>
            </w:r>
            <w:r>
              <w:rPr>
                <w:rFonts w:ascii="XO Thames" w:hAnsi="XO Thames"/>
              </w:rPr>
              <w:lastRenderedPageBreak/>
              <w:t>срабатывании не менее двух пожарных извещателей, включенных по логической схеме «И», допускается установка менее 3 пожарных извещателей</w:t>
            </w:r>
          </w:p>
        </w:tc>
        <w:tc>
          <w:tcPr>
            <w:tcW w:w="4819"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682AAD" w:rsidRDefault="00CA2606">
            <w:pPr>
              <w:widowControl w:val="0"/>
              <w:spacing w:after="0" w:line="240" w:lineRule="auto"/>
              <w:jc w:val="both"/>
              <w:rPr>
                <w:rFonts w:ascii="XO Thames" w:hAnsi="XO Thames"/>
              </w:rPr>
            </w:pPr>
            <w:r>
              <w:rPr>
                <w:rFonts w:ascii="XO Thames" w:hAnsi="XO Thames"/>
              </w:rPr>
              <w:lastRenderedPageBreak/>
              <w:t xml:space="preserve">Пожарная безопасность </w:t>
            </w:r>
            <w:r>
              <w:rPr>
                <w:rFonts w:ascii="XO Thames" w:hAnsi="XO Thames"/>
              </w:rPr>
              <w:t xml:space="preserve">объекта защиты считается обеспеченной при выполнении в полном объеме требований пожарной безопасности, установленных настоящим Федеральным законом, а также одного следующих условий: 1) выполнены требования пожарной безопасности, содержащиеся в нормативных </w:t>
            </w:r>
            <w:r>
              <w:rPr>
                <w:rFonts w:ascii="XO Thames" w:hAnsi="XO Thames"/>
              </w:rPr>
              <w:t>документах по пожарной безопасности, указанных в пункте 1 части 3 статьи настоящего Федерального закона.</w:t>
            </w:r>
          </w:p>
          <w:p w:rsidR="00682AAD" w:rsidRDefault="00CA2606">
            <w:pPr>
              <w:widowControl w:val="0"/>
              <w:spacing w:after="0" w:line="240" w:lineRule="auto"/>
              <w:jc w:val="both"/>
              <w:rPr>
                <w:rFonts w:ascii="XO Thames" w:hAnsi="XO Thames"/>
              </w:rPr>
            </w:pPr>
            <w:r>
              <w:rPr>
                <w:rFonts w:ascii="XO Thames" w:hAnsi="XO Thames"/>
                <w:i/>
              </w:rPr>
              <w:t xml:space="preserve">(п. 1, ч. 1 ст. 6, Федеральный закон «Технический регламент о требованиях </w:t>
            </w:r>
            <w:r>
              <w:rPr>
                <w:rFonts w:ascii="XO Thames" w:hAnsi="XO Thames"/>
                <w:i/>
              </w:rPr>
              <w:lastRenderedPageBreak/>
              <w:t>пожарной безопасности» от 22.07.2008 № 123-ФЗ</w:t>
            </w:r>
          </w:p>
          <w:p w:rsidR="00682AAD" w:rsidRDefault="00CA2606">
            <w:pPr>
              <w:widowControl w:val="0"/>
              <w:spacing w:after="0" w:line="240" w:lineRule="auto"/>
              <w:jc w:val="both"/>
              <w:rPr>
                <w:rFonts w:ascii="XO Thames" w:hAnsi="XO Thames"/>
              </w:rPr>
            </w:pPr>
            <w:r>
              <w:rPr>
                <w:rFonts w:ascii="XO Thames" w:hAnsi="XO Thames"/>
              </w:rPr>
              <w:t>К нормативным документам по пож</w:t>
            </w:r>
            <w:r>
              <w:rPr>
                <w:rFonts w:ascii="XO Thames" w:hAnsi="XO Thames"/>
              </w:rPr>
              <w:t>арной безопасности относятся: 1) национальные стандарты, своды правил, а также иные содержащие требования пожарной безопасности документы, которые включены в перечень документов по стандартизации и в результате применения которых на добровольной основе обе</w:t>
            </w:r>
            <w:r>
              <w:rPr>
                <w:rFonts w:ascii="XO Thames" w:hAnsi="XO Thames"/>
              </w:rPr>
              <w:t xml:space="preserve">спечивается соблюдение требований настоящего Федерального закона. </w:t>
            </w:r>
          </w:p>
          <w:p w:rsidR="00682AAD" w:rsidRDefault="00CA2606">
            <w:pPr>
              <w:widowControl w:val="0"/>
              <w:spacing w:after="0" w:line="240" w:lineRule="auto"/>
              <w:jc w:val="both"/>
              <w:rPr>
                <w:rFonts w:ascii="XO Thames" w:hAnsi="XO Thames"/>
              </w:rPr>
            </w:pPr>
            <w:r>
              <w:rPr>
                <w:rFonts w:ascii="XO Thames" w:hAnsi="XO Thames"/>
                <w:i/>
              </w:rPr>
              <w:t>(п. 1, ч. 3 ст. 4, Федеральный закон «Технический регламент о требованиях пожарной безопасности» от 22.07.2008 N 123-ФЗ</w:t>
            </w:r>
          </w:p>
          <w:p w:rsidR="00682AAD" w:rsidRDefault="00CA2606">
            <w:pPr>
              <w:widowControl w:val="0"/>
              <w:tabs>
                <w:tab w:val="left" w:pos="0"/>
              </w:tabs>
              <w:spacing w:after="0" w:line="240" w:lineRule="auto"/>
              <w:jc w:val="both"/>
              <w:rPr>
                <w:rFonts w:ascii="XO Thames" w:hAnsi="XO Thames"/>
              </w:rPr>
            </w:pPr>
            <w:r>
              <w:rPr>
                <w:rFonts w:ascii="XO Thames" w:hAnsi="XO Thames"/>
              </w:rPr>
              <w:t>Формирование сигналов на управление в автоматическом режиме установка</w:t>
            </w:r>
            <w:r>
              <w:rPr>
                <w:rFonts w:ascii="XO Thames" w:hAnsi="XO Thames"/>
              </w:rPr>
              <w:t xml:space="preserve">ми оповещения, дымоудаления или инженерным оборудованием объекта должно осуществляться за время, не превышающее разности между минимальным значением времени блокирования путей эвакуации и временем эвакуации после оповещения о пожаре. Формирование сигналов </w:t>
            </w:r>
            <w:r>
              <w:rPr>
                <w:rFonts w:ascii="XO Thames" w:hAnsi="XO Thames"/>
              </w:rPr>
              <w:t>на управление в автоматическом режиме установками пожаротушения должно осуществляться за время, не превышающее разности между предельным временем развития очага пожара и инерционностью установок пожаротушения, но не более чем необходимо для проведения безо</w:t>
            </w:r>
            <w:r>
              <w:rPr>
                <w:rFonts w:ascii="XO Thames" w:hAnsi="XO Thames"/>
              </w:rPr>
              <w:t>пасной эвакуации. Формирование сигналов на управление в автоматическом режиме установками пожаротушения, или дымоудаления, или оповещения, или инженерным оборудованием должно осуществляться при срабатывании не менее двух пожарных извещателей, включенных по</w:t>
            </w:r>
            <w:r>
              <w:rPr>
                <w:rFonts w:ascii="XO Thames" w:hAnsi="XO Thames"/>
              </w:rPr>
              <w:t xml:space="preserve"> логической схеме "И". Расстановка извещателей в этом случае должна производиться на расстоянии не более половины нормативного, определяемого по таблицам 13.3-13.6 соответственно.</w:t>
            </w:r>
          </w:p>
          <w:p w:rsidR="00682AAD" w:rsidRDefault="00CA2606">
            <w:pPr>
              <w:spacing w:after="0" w:line="240" w:lineRule="auto"/>
              <w:rPr>
                <w:rFonts w:ascii="Times New Roman" w:hAnsi="Times New Roman"/>
                <w:sz w:val="20"/>
              </w:rPr>
            </w:pPr>
            <w:r>
              <w:rPr>
                <w:rFonts w:ascii="Times New Roman" w:hAnsi="Times New Roman"/>
                <w:i/>
              </w:rPr>
              <w:t>(п. 14 СП 5.13130.2009. Свод правил. Системы противопожарной защиты. Установ</w:t>
            </w:r>
            <w:r>
              <w:rPr>
                <w:rFonts w:ascii="Times New Roman" w:hAnsi="Times New Roman"/>
                <w:i/>
              </w:rPr>
              <w:t>ки пожарной сигнализации и пожаротушения автоматические. Нормы и правила проектирования)</w:t>
            </w:r>
          </w:p>
        </w:tc>
        <w:tc>
          <w:tcPr>
            <w:tcW w:w="1559" w:type="dxa"/>
            <w:tcBorders>
              <w:top w:val="single" w:sz="4" w:space="0" w:color="000000"/>
              <w:left w:val="single" w:sz="4" w:space="0" w:color="000000"/>
              <w:bottom w:val="single" w:sz="4" w:space="0" w:color="000000"/>
              <w:right w:val="single" w:sz="4" w:space="0" w:color="000000"/>
            </w:tcBorders>
            <w:vAlign w:val="center"/>
          </w:tcPr>
          <w:p w:rsidR="00682AAD" w:rsidRDefault="00CA2606">
            <w:pPr>
              <w:jc w:val="center"/>
              <w:rPr>
                <w:rFonts w:ascii="Times New Roman" w:hAnsi="Times New Roman"/>
                <w:sz w:val="24"/>
              </w:rPr>
            </w:pPr>
            <w:r>
              <w:rPr>
                <w:rFonts w:ascii="Times New Roman" w:hAnsi="Times New Roman"/>
              </w:rPr>
              <w:lastRenderedPageBreak/>
              <w:t>31.09.2023</w:t>
            </w:r>
          </w:p>
          <w:p w:rsidR="00682AAD" w:rsidRDefault="00682AAD">
            <w:pPr>
              <w:jc w:val="center"/>
              <w:rPr>
                <w:sz w:val="24"/>
              </w:rPr>
            </w:pPr>
          </w:p>
        </w:tc>
        <w:tc>
          <w:tcPr>
            <w:tcW w:w="1052" w:type="dxa"/>
            <w:tcBorders>
              <w:top w:val="single" w:sz="4" w:space="0" w:color="000000"/>
              <w:left w:val="single" w:sz="4" w:space="0" w:color="000000"/>
              <w:bottom w:val="single" w:sz="4" w:space="0" w:color="000000"/>
              <w:right w:val="single" w:sz="4" w:space="0" w:color="000000"/>
            </w:tcBorders>
          </w:tcPr>
          <w:p w:rsidR="00682AAD" w:rsidRDefault="00682AAD">
            <w:pPr>
              <w:jc w:val="center"/>
              <w:rPr>
                <w:i/>
              </w:rPr>
            </w:pPr>
          </w:p>
        </w:tc>
      </w:tr>
      <w:tr w:rsidR="00682AAD">
        <w:tc>
          <w:tcPr>
            <w:tcW w:w="540" w:type="dxa"/>
            <w:tcBorders>
              <w:top w:val="single" w:sz="4" w:space="0" w:color="000000"/>
              <w:left w:val="single" w:sz="4" w:space="0" w:color="000000"/>
              <w:bottom w:val="single" w:sz="4" w:space="0" w:color="000000"/>
              <w:right w:val="single" w:sz="4" w:space="0" w:color="000000"/>
            </w:tcBorders>
            <w:vAlign w:val="center"/>
          </w:tcPr>
          <w:p w:rsidR="00682AAD" w:rsidRDefault="00682AAD">
            <w:pPr>
              <w:numPr>
                <w:ilvl w:val="0"/>
                <w:numId w:val="1"/>
              </w:numPr>
              <w:ind w:left="0" w:firstLine="0"/>
              <w:jc w:val="center"/>
              <w:rPr>
                <w:sz w:val="24"/>
              </w:rPr>
            </w:pPr>
          </w:p>
        </w:tc>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82AAD" w:rsidRDefault="00CA2606">
            <w:pPr>
              <w:widowControl w:val="0"/>
              <w:spacing w:after="0" w:line="240" w:lineRule="auto"/>
              <w:jc w:val="center"/>
              <w:rPr>
                <w:rFonts w:ascii="XO Thames" w:hAnsi="XO Thames"/>
              </w:rPr>
            </w:pPr>
            <w:r>
              <w:rPr>
                <w:rFonts w:ascii="XO Thames" w:hAnsi="XO Thames"/>
              </w:rPr>
              <w:t xml:space="preserve">На объекте защиты отсутствует техническая и проектная документация на системы </w:t>
            </w:r>
            <w:r>
              <w:rPr>
                <w:rFonts w:ascii="XO Thames" w:hAnsi="XO Thames"/>
              </w:rPr>
              <w:lastRenderedPageBreak/>
              <w:t>противопожарной защиты здания</w:t>
            </w:r>
          </w:p>
          <w:p w:rsidR="00682AAD" w:rsidRDefault="00682AAD">
            <w:pPr>
              <w:spacing w:after="0" w:line="240" w:lineRule="auto"/>
              <w:jc w:val="center"/>
              <w:rPr>
                <w:rFonts w:ascii="Times New Roman" w:hAnsi="Times New Roman"/>
                <w:sz w:val="24"/>
              </w:rPr>
            </w:pPr>
          </w:p>
        </w:tc>
        <w:tc>
          <w:tcPr>
            <w:tcW w:w="48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82AAD" w:rsidRDefault="00CA2606">
            <w:pPr>
              <w:widowControl w:val="0"/>
              <w:spacing w:after="0" w:line="240" w:lineRule="auto"/>
              <w:jc w:val="both"/>
              <w:rPr>
                <w:rFonts w:ascii="XO Thames" w:hAnsi="XO Thames"/>
              </w:rPr>
            </w:pPr>
            <w:r>
              <w:rPr>
                <w:rFonts w:ascii="XO Thames" w:hAnsi="XO Thames"/>
              </w:rPr>
              <w:lastRenderedPageBreak/>
              <w:t xml:space="preserve"> </w:t>
            </w:r>
            <w:r>
              <w:rPr>
                <w:rFonts w:ascii="XO Thames" w:hAnsi="XO Thames"/>
              </w:rPr>
              <w:t xml:space="preserve">Автоматические установки пожаротушения и пожарной сигнализации должны монтироваться в зданиях и сооружениях в соответствии с проектной документацией, разработанной и утвержденной в установленном порядке.    </w:t>
            </w:r>
            <w:r>
              <w:rPr>
                <w:rFonts w:ascii="XO Thames" w:hAnsi="XO Thames"/>
                <w:color w:val="22272F"/>
                <w:highlight w:val="white"/>
              </w:rPr>
              <w:t> </w:t>
            </w:r>
            <w:r>
              <w:rPr>
                <w:rFonts w:ascii="XO Thames" w:hAnsi="XO Thames"/>
                <w:i/>
                <w:color w:val="22272F"/>
                <w:highlight w:val="white"/>
              </w:rPr>
              <w:t>(</w:t>
            </w:r>
            <w:r>
              <w:rPr>
                <w:rFonts w:ascii="XO Thames" w:hAnsi="XO Thames"/>
                <w:i/>
              </w:rPr>
              <w:t xml:space="preserve">ч. 1 ст. 83 </w:t>
            </w:r>
            <w:r>
              <w:rPr>
                <w:rFonts w:ascii="XO Thames" w:hAnsi="XO Thames"/>
                <w:i/>
              </w:rPr>
              <w:lastRenderedPageBreak/>
              <w:t>Федерального закона от 22.07.2008 №</w:t>
            </w:r>
            <w:r>
              <w:rPr>
                <w:rFonts w:ascii="XO Thames" w:hAnsi="XO Thames"/>
                <w:i/>
              </w:rPr>
              <w:t xml:space="preserve"> 123-ФЗ  «Технический регламент о требованиях пожарной безопасности»). </w:t>
            </w:r>
            <w:r>
              <w:rPr>
                <w:rFonts w:ascii="XO Thames" w:hAnsi="XO Thames"/>
              </w:rPr>
              <w:t>При монтаже, ремонте, техническом обслуживании и эксплуатации средств обеспечения пожарной безопасности и пожаротушения должны соблюдаться проектные решения и (или) специальные техничес</w:t>
            </w:r>
            <w:r>
              <w:rPr>
                <w:rFonts w:ascii="XO Thames" w:hAnsi="XO Thames"/>
              </w:rPr>
              <w:t>кие условия, а также регламент технического обслуживания указанных систем, утверждаемый руководителем организации. Регламент технического обслуживания систем противопожарной защиты составляется в том числе с учетом требований технической документации изгот</w:t>
            </w:r>
            <w:r>
              <w:rPr>
                <w:rFonts w:ascii="XO Thames" w:hAnsi="XO Thames"/>
              </w:rPr>
              <w:t xml:space="preserve">овителя технических средств, функционирующих в сотаве систем. На объекте защиты хранятся техническая документация на системы противопожарной защиты, в том числе технические средства, функционирующие в составе указанных систем, и результаты пусконаладочных </w:t>
            </w:r>
            <w:r>
              <w:rPr>
                <w:rFonts w:ascii="XO Thames" w:hAnsi="XO Thames"/>
              </w:rPr>
              <w:t>испытаний указанных систем.</w:t>
            </w:r>
            <w:r>
              <w:rPr>
                <w:rFonts w:ascii="XO Thames" w:hAnsi="XO Thames"/>
              </w:rPr>
              <w:t xml:space="preserve"> </w:t>
            </w:r>
            <w:r>
              <w:rPr>
                <w:rFonts w:ascii="XO Thames" w:hAnsi="XO Thames"/>
                <w:i/>
              </w:rPr>
              <w:t xml:space="preserve">(п. 54 Постановление Правительства РФ от 16 сентября 2020 г. № 1479 </w:t>
            </w:r>
            <w:r>
              <w:rPr>
                <w:rFonts w:ascii="XO Thames" w:hAnsi="XO Thames"/>
                <w:i/>
                <w:spacing w:val="1"/>
              </w:rPr>
              <w:t>«Об утверждении Правил противопожарного режима в Российской Федерации»)</w:t>
            </w:r>
          </w:p>
        </w:tc>
        <w:tc>
          <w:tcPr>
            <w:tcW w:w="1559" w:type="dxa"/>
            <w:tcBorders>
              <w:top w:val="single" w:sz="4" w:space="0" w:color="000000"/>
              <w:left w:val="single" w:sz="4" w:space="0" w:color="000000"/>
              <w:bottom w:val="single" w:sz="4" w:space="0" w:color="000000"/>
              <w:right w:val="single" w:sz="4" w:space="0" w:color="000000"/>
            </w:tcBorders>
            <w:vAlign w:val="center"/>
          </w:tcPr>
          <w:p w:rsidR="00682AAD" w:rsidRDefault="00CA2606">
            <w:pPr>
              <w:jc w:val="center"/>
              <w:rPr>
                <w:rFonts w:ascii="Times New Roman" w:hAnsi="Times New Roman"/>
                <w:sz w:val="24"/>
              </w:rPr>
            </w:pPr>
            <w:r>
              <w:rPr>
                <w:rFonts w:ascii="Times New Roman" w:hAnsi="Times New Roman"/>
              </w:rPr>
              <w:lastRenderedPageBreak/>
              <w:t>31.09.2023</w:t>
            </w:r>
          </w:p>
        </w:tc>
        <w:tc>
          <w:tcPr>
            <w:tcW w:w="1052" w:type="dxa"/>
            <w:tcBorders>
              <w:top w:val="single" w:sz="4" w:space="0" w:color="000000"/>
              <w:left w:val="single" w:sz="4" w:space="0" w:color="000000"/>
              <w:bottom w:val="single" w:sz="4" w:space="0" w:color="000000"/>
              <w:right w:val="single" w:sz="4" w:space="0" w:color="000000"/>
            </w:tcBorders>
          </w:tcPr>
          <w:p w:rsidR="00682AAD" w:rsidRDefault="00682AAD">
            <w:pPr>
              <w:jc w:val="center"/>
              <w:rPr>
                <w:i/>
              </w:rPr>
            </w:pPr>
          </w:p>
        </w:tc>
      </w:tr>
      <w:tr w:rsidR="00682AAD">
        <w:tc>
          <w:tcPr>
            <w:tcW w:w="540" w:type="dxa"/>
            <w:tcBorders>
              <w:top w:val="single" w:sz="4" w:space="0" w:color="000000"/>
              <w:left w:val="single" w:sz="4" w:space="0" w:color="000000"/>
              <w:bottom w:val="single" w:sz="4" w:space="0" w:color="000000"/>
              <w:right w:val="single" w:sz="4" w:space="0" w:color="000000"/>
            </w:tcBorders>
            <w:vAlign w:val="center"/>
          </w:tcPr>
          <w:p w:rsidR="00682AAD" w:rsidRDefault="00CA2606">
            <w:pPr>
              <w:jc w:val="center"/>
              <w:rPr>
                <w:sz w:val="24"/>
              </w:rPr>
            </w:pPr>
            <w:r>
              <w:rPr>
                <w:sz w:val="24"/>
              </w:rPr>
              <w:lastRenderedPageBreak/>
              <w:t>4.</w:t>
            </w:r>
          </w:p>
        </w:tc>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82AAD" w:rsidRDefault="00CA2606">
            <w:pPr>
              <w:spacing w:after="0" w:line="240" w:lineRule="auto"/>
              <w:jc w:val="center"/>
              <w:rPr>
                <w:rFonts w:ascii="Times New Roman" w:hAnsi="Times New Roman"/>
                <w:sz w:val="24"/>
              </w:rPr>
            </w:pPr>
            <w:r>
              <w:rPr>
                <w:rFonts w:ascii="XO Thames" w:hAnsi="XO Thames"/>
              </w:rPr>
              <w:t>Приборы управления пожарной сигнализацией (приемно-контрольный прибор по</w:t>
            </w:r>
            <w:r>
              <w:rPr>
                <w:rFonts w:ascii="XO Thames" w:hAnsi="XO Thames"/>
              </w:rPr>
              <w:t>жарной сигнализации, прибор управления речевыми оповещателями) установлены в коридоре первого этажа и не Обеспечены функцией передачи всех извещений, предусмотренных указанными устройствами, на пожарный пост с круглосуточным пребыванием дежурного персонала</w:t>
            </w:r>
          </w:p>
        </w:tc>
        <w:tc>
          <w:tcPr>
            <w:tcW w:w="48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82AAD" w:rsidRDefault="00CA2606">
            <w:pPr>
              <w:jc w:val="both"/>
            </w:pPr>
            <w:r>
              <w:t>Пожарная безопасность объекта защиты считается обеспеченной при выполнении в полном объеме требований пожарной безопасности, установленных настоящим Федеральным законом, а также одного следующих условий: 1) выполнены требования пожарной безопасности, соде</w:t>
            </w:r>
            <w:r>
              <w:t>ржащиеся в нормативных документах по пожарной безопасности, указанных в пункте 1 части 3 статьи настоящего Федерального закона.</w:t>
            </w:r>
          </w:p>
          <w:p w:rsidR="00682AAD" w:rsidRDefault="00CA2606">
            <w:pPr>
              <w:jc w:val="both"/>
            </w:pPr>
            <w:r>
              <w:t>(п. 1, ч. 1 ст. 6, Федеральный закон «Технический регламент о требованиях пожарной безопасности» от 22.07.2008 N 123-ФЗ)</w:t>
            </w:r>
          </w:p>
          <w:p w:rsidR="00682AAD" w:rsidRDefault="00CA2606">
            <w:pPr>
              <w:jc w:val="both"/>
            </w:pPr>
            <w:r>
              <w:t>К нормативным документам по пожарной безопасности относятся: 1) национальные стандарты, своды правил, а также иные содержащие требования пожарной безопасности документы, которые включены в перечень документов по стандартизации и в результате применения кот</w:t>
            </w:r>
            <w:r>
              <w:t xml:space="preserve">орых на добровольной основе обеспечивается соблюдение требований настоящего Федерального закона. </w:t>
            </w:r>
          </w:p>
          <w:p w:rsidR="00682AAD" w:rsidRDefault="00CA2606">
            <w:pPr>
              <w:jc w:val="both"/>
            </w:pPr>
            <w:r>
              <w:t>(п. 1, ч. 3 ст. 4, Федеральный закон «Технический регламент о требованиях пожарной безопасности» от 22.07.2008 N 123-ФЗ)</w:t>
            </w:r>
          </w:p>
          <w:p w:rsidR="00682AAD" w:rsidRDefault="00CA2606">
            <w:pPr>
              <w:jc w:val="both"/>
            </w:pPr>
            <w:r>
              <w:t>Приборы приемно-контрольные и приборы</w:t>
            </w:r>
            <w:r>
              <w:t xml:space="preserve"> управления, как правило, следует устанавливать в помещении с круглосуточным пребыванием дежурного персонала. В обоснованных случаях допускается установка этих приборов в помещениях без персонала, ведущего круглосуточное дежурство, при обеспечении раздельн</w:t>
            </w:r>
            <w:r>
              <w:t>ой передачи извещений о пожаре, неисправности, состоянии технических средств в помещение с персоналом, ведущим круглосуточное дежурство, и обеспечении контроля каналов передачи извещений. В указанном случае помещение, где установлены приборы, должно быть о</w:t>
            </w:r>
            <w:r>
              <w:t>борудовано охранной и пожарной сигнализацией и защищено от несанкционированного доступа.</w:t>
            </w:r>
          </w:p>
          <w:p w:rsidR="00682AAD" w:rsidRDefault="00CA2606">
            <w:pPr>
              <w:jc w:val="both"/>
            </w:pPr>
            <w:r>
              <w:t>(п. 13.14.5 СП 5.13130.2009. Свод правил. Системы противопожарной защиты. Установки пожарной сигнализации и пожаротушения автоматические. Нормы и правила проектировани</w:t>
            </w:r>
            <w:r>
              <w:t>я)</w:t>
            </w:r>
          </w:p>
        </w:tc>
        <w:tc>
          <w:tcPr>
            <w:tcW w:w="1559" w:type="dxa"/>
            <w:tcBorders>
              <w:top w:val="single" w:sz="4" w:space="0" w:color="000000"/>
              <w:left w:val="single" w:sz="4" w:space="0" w:color="000000"/>
              <w:bottom w:val="single" w:sz="4" w:space="0" w:color="000000"/>
              <w:right w:val="single" w:sz="4" w:space="0" w:color="000000"/>
            </w:tcBorders>
            <w:vAlign w:val="center"/>
          </w:tcPr>
          <w:p w:rsidR="00682AAD" w:rsidRDefault="00CA2606">
            <w:pPr>
              <w:jc w:val="center"/>
              <w:rPr>
                <w:rFonts w:ascii="Times New Roman" w:hAnsi="Times New Roman"/>
                <w:sz w:val="24"/>
              </w:rPr>
            </w:pPr>
            <w:r>
              <w:rPr>
                <w:rFonts w:ascii="Times New Roman" w:hAnsi="Times New Roman"/>
              </w:rPr>
              <w:t>31.09.2023</w:t>
            </w:r>
          </w:p>
        </w:tc>
        <w:tc>
          <w:tcPr>
            <w:tcW w:w="1052" w:type="dxa"/>
            <w:tcBorders>
              <w:top w:val="single" w:sz="4" w:space="0" w:color="000000"/>
              <w:left w:val="single" w:sz="4" w:space="0" w:color="000000"/>
              <w:bottom w:val="single" w:sz="4" w:space="0" w:color="000000"/>
              <w:right w:val="single" w:sz="4" w:space="0" w:color="000000"/>
            </w:tcBorders>
          </w:tcPr>
          <w:p w:rsidR="00682AAD" w:rsidRDefault="00682AAD">
            <w:pPr>
              <w:jc w:val="center"/>
              <w:rPr>
                <w:i/>
              </w:rPr>
            </w:pPr>
          </w:p>
        </w:tc>
      </w:tr>
      <w:tr w:rsidR="00682AAD">
        <w:tc>
          <w:tcPr>
            <w:tcW w:w="10238" w:type="dxa"/>
            <w:gridSpan w:val="5"/>
            <w:tcBorders>
              <w:top w:val="single" w:sz="4" w:space="0" w:color="000000"/>
              <w:left w:val="single" w:sz="4" w:space="0" w:color="000000"/>
              <w:bottom w:val="single" w:sz="4" w:space="0" w:color="000000"/>
              <w:right w:val="single" w:sz="4" w:space="0" w:color="000000"/>
            </w:tcBorders>
            <w:vAlign w:val="center"/>
          </w:tcPr>
          <w:p w:rsidR="00682AAD" w:rsidRDefault="00CA2606">
            <w:pPr>
              <w:widowControl w:val="0"/>
              <w:spacing w:after="0" w:line="240" w:lineRule="auto"/>
              <w:jc w:val="center"/>
              <w:rPr>
                <w:b/>
              </w:rPr>
            </w:pPr>
            <w:r>
              <w:rPr>
                <w:b/>
              </w:rPr>
              <w:t>Трехэтажная часть спального корпуса</w:t>
            </w:r>
          </w:p>
        </w:tc>
      </w:tr>
      <w:tr w:rsidR="00682AAD">
        <w:tc>
          <w:tcPr>
            <w:tcW w:w="540" w:type="dxa"/>
            <w:tcBorders>
              <w:top w:val="single" w:sz="4" w:space="0" w:color="000000"/>
              <w:left w:val="single" w:sz="4" w:space="0" w:color="000000"/>
              <w:bottom w:val="single" w:sz="4" w:space="0" w:color="000000"/>
              <w:right w:val="single" w:sz="4" w:space="0" w:color="000000"/>
            </w:tcBorders>
            <w:vAlign w:val="center"/>
          </w:tcPr>
          <w:p w:rsidR="00682AAD" w:rsidRDefault="00CA2606">
            <w:pPr>
              <w:jc w:val="center"/>
              <w:rPr>
                <w:sz w:val="24"/>
              </w:rPr>
            </w:pPr>
            <w:r>
              <w:rPr>
                <w:sz w:val="24"/>
              </w:rPr>
              <w:t>5.</w:t>
            </w:r>
          </w:p>
        </w:tc>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82AAD" w:rsidRDefault="00CA2606">
            <w:pPr>
              <w:widowControl w:val="0"/>
              <w:spacing w:after="0" w:line="240" w:lineRule="auto"/>
              <w:jc w:val="center"/>
              <w:rPr>
                <w:rFonts w:ascii="XO Thames" w:hAnsi="XO Thames"/>
                <w:i/>
                <w:color w:val="C9211E"/>
              </w:rPr>
            </w:pPr>
            <w:r>
              <w:t>На объекте защиты отсутствует техническая и проектная документация на системы противопожарной защиты здания</w:t>
            </w:r>
          </w:p>
          <w:p w:rsidR="00682AAD" w:rsidRDefault="00682AAD">
            <w:pPr>
              <w:spacing w:after="0" w:line="240" w:lineRule="auto"/>
              <w:jc w:val="center"/>
              <w:rPr>
                <w:rFonts w:ascii="Times New Roman" w:hAnsi="Times New Roman"/>
                <w:sz w:val="24"/>
              </w:rPr>
            </w:pPr>
          </w:p>
        </w:tc>
        <w:tc>
          <w:tcPr>
            <w:tcW w:w="48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82AAD" w:rsidRDefault="00CA2606">
            <w:pPr>
              <w:widowControl w:val="0"/>
              <w:spacing w:after="0" w:line="240" w:lineRule="auto"/>
              <w:jc w:val="both"/>
            </w:pPr>
            <w:r>
              <w:t xml:space="preserve"> </w:t>
            </w:r>
            <w:r>
              <w:t xml:space="preserve">Автоматические установки пожаротушения и пожарной сигнализации должны монтироваться в </w:t>
            </w:r>
            <w:r>
              <w:t>зданиях и сооружениях в соответствии с проектной документацией, разработанной и утвержденной в установленном порядке.</w:t>
            </w:r>
            <w:r>
              <w:t xml:space="preserve">    </w:t>
            </w:r>
            <w:r>
              <w:rPr>
                <w:rFonts w:ascii="PT Serif" w:hAnsi="PT Serif"/>
                <w:color w:val="22272F"/>
                <w:sz w:val="23"/>
                <w:highlight w:val="white"/>
              </w:rPr>
              <w:t> </w:t>
            </w:r>
            <w:r>
              <w:rPr>
                <w:rFonts w:ascii="PT Serif" w:hAnsi="PT Serif"/>
                <w:i/>
                <w:color w:val="22272F"/>
                <w:highlight w:val="white"/>
              </w:rPr>
              <w:t>(</w:t>
            </w:r>
            <w:r>
              <w:rPr>
                <w:i/>
              </w:rPr>
              <w:t xml:space="preserve">ч. 1 ст. 83 Федерального закона от 22.07.2008 № 123-ФЗ  «Технический регламент о требованиях пожарной безопасности»). </w:t>
            </w:r>
            <w:r>
              <w:t>При монтаже, ре</w:t>
            </w:r>
            <w:r>
              <w:t>монте, техническом обслуживании и эксплуатации средств обеспечения пожарной безопасности и пожаротушения должны соблюдаться проектные решения и (или) специальные технические условия, а также регламент технического обслуживания указанных систем, утверждаемы</w:t>
            </w:r>
            <w:r>
              <w:t>й руководителем организации. Регламент технического обслуживания систем противопожарной защиты составляется в том числе с учетом требований технической документации изготовителя технических средств, функционирующих в сотаве систем. На объекте защиты хранят</w:t>
            </w:r>
            <w:r>
              <w:t>ся техническая документация на системы противопожарной защиты, в том числе технические средства, функционирующие в составе указанных систем, и результаты пусконаладочных испытаний указанных систем.</w:t>
            </w:r>
            <w:r>
              <w:t xml:space="preserve"> </w:t>
            </w:r>
            <w:r>
              <w:rPr>
                <w:i/>
              </w:rPr>
              <w:t xml:space="preserve">(п. 54 Постановление Правительства РФ от 16 сентября 2020 </w:t>
            </w:r>
            <w:r>
              <w:rPr>
                <w:i/>
              </w:rPr>
              <w:t xml:space="preserve">г. № 1479 </w:t>
            </w:r>
            <w:r>
              <w:rPr>
                <w:i/>
                <w:spacing w:val="1"/>
              </w:rPr>
              <w:t>«Об утверждении Правил противопожарного режима в Российской Федерации»)</w:t>
            </w:r>
          </w:p>
        </w:tc>
        <w:tc>
          <w:tcPr>
            <w:tcW w:w="1559" w:type="dxa"/>
            <w:tcBorders>
              <w:top w:val="single" w:sz="4" w:space="0" w:color="000000"/>
              <w:left w:val="single" w:sz="4" w:space="0" w:color="000000"/>
              <w:bottom w:val="single" w:sz="4" w:space="0" w:color="000000"/>
              <w:right w:val="single" w:sz="4" w:space="0" w:color="000000"/>
            </w:tcBorders>
            <w:vAlign w:val="center"/>
          </w:tcPr>
          <w:p w:rsidR="00682AAD" w:rsidRDefault="00CA2606">
            <w:pPr>
              <w:jc w:val="center"/>
              <w:rPr>
                <w:rFonts w:ascii="Times New Roman" w:hAnsi="Times New Roman"/>
                <w:sz w:val="24"/>
              </w:rPr>
            </w:pPr>
            <w:r>
              <w:rPr>
                <w:rFonts w:ascii="Times New Roman" w:hAnsi="Times New Roman"/>
              </w:rPr>
              <w:t>31.09.2023</w:t>
            </w:r>
          </w:p>
        </w:tc>
        <w:tc>
          <w:tcPr>
            <w:tcW w:w="1052" w:type="dxa"/>
            <w:tcBorders>
              <w:top w:val="single" w:sz="4" w:space="0" w:color="000000"/>
              <w:left w:val="single" w:sz="4" w:space="0" w:color="000000"/>
              <w:bottom w:val="single" w:sz="4" w:space="0" w:color="000000"/>
              <w:right w:val="single" w:sz="4" w:space="0" w:color="000000"/>
            </w:tcBorders>
          </w:tcPr>
          <w:p w:rsidR="00682AAD" w:rsidRDefault="00682AAD">
            <w:pPr>
              <w:jc w:val="center"/>
              <w:rPr>
                <w:i/>
              </w:rPr>
            </w:pPr>
          </w:p>
        </w:tc>
      </w:tr>
      <w:tr w:rsidR="00682AAD">
        <w:tc>
          <w:tcPr>
            <w:tcW w:w="540" w:type="dxa"/>
            <w:tcBorders>
              <w:top w:val="single" w:sz="4" w:space="0" w:color="000000"/>
              <w:left w:val="single" w:sz="4" w:space="0" w:color="000000"/>
              <w:bottom w:val="single" w:sz="4" w:space="0" w:color="000000"/>
              <w:right w:val="single" w:sz="4" w:space="0" w:color="000000"/>
            </w:tcBorders>
            <w:vAlign w:val="center"/>
          </w:tcPr>
          <w:p w:rsidR="00682AAD" w:rsidRDefault="00CA2606">
            <w:pPr>
              <w:jc w:val="center"/>
              <w:rPr>
                <w:sz w:val="24"/>
              </w:rPr>
            </w:pPr>
            <w:r>
              <w:rPr>
                <w:sz w:val="24"/>
              </w:rPr>
              <w:t>6.</w:t>
            </w:r>
          </w:p>
        </w:tc>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82AAD" w:rsidRDefault="00CA2606">
            <w:pPr>
              <w:spacing w:after="0" w:line="240" w:lineRule="auto"/>
              <w:jc w:val="center"/>
              <w:rPr>
                <w:rFonts w:ascii="Times New Roman" w:hAnsi="Times New Roman"/>
                <w:sz w:val="24"/>
              </w:rPr>
            </w:pPr>
            <w:r>
              <w:rPr>
                <w:rFonts w:ascii="Times New Roman" w:hAnsi="Times New Roman"/>
              </w:rPr>
              <w:t xml:space="preserve">Прибор приемно-контрольный пожарный, функциональные модули индикации и управления установлены в коридоре на третьем этаже здания и не обеспечены уровнями </w:t>
            </w:r>
            <w:r>
              <w:rPr>
                <w:rFonts w:ascii="Times New Roman" w:hAnsi="Times New Roman"/>
              </w:rPr>
              <w:t>доступа 2 (для лиц, ответственных за пожарную безопасность), 3 (для лиц, осуществляющих техническое обслуживание и наладку СПА объекта) и функцией передачи всех извещений, предусмотренных указанными устройствами, на пожарный пост</w:t>
            </w:r>
          </w:p>
        </w:tc>
        <w:tc>
          <w:tcPr>
            <w:tcW w:w="48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82AAD" w:rsidRDefault="00CA2606">
            <w:pPr>
              <w:widowControl w:val="0"/>
              <w:spacing w:after="0" w:line="240" w:lineRule="auto"/>
              <w:jc w:val="both"/>
            </w:pPr>
            <w:r>
              <w:t>ППКП и ППУ, функциональные</w:t>
            </w:r>
            <w:r>
              <w:t xml:space="preserve"> модули индикации и управления, ИБЭ следует устанавливать в помещении пожарного поста. Допускается установка указанных устройств в других помещениях, при одновременном выполнении условий:</w:t>
            </w:r>
          </w:p>
          <w:p w:rsidR="00682AAD" w:rsidRDefault="00CA2606">
            <w:pPr>
              <w:widowControl w:val="0"/>
              <w:spacing w:after="0" w:line="240" w:lineRule="auto"/>
              <w:jc w:val="both"/>
            </w:pPr>
            <w:r>
              <w:t>обеспечение указанными устройствами уровня доступа 2 (для лиц, ответ</w:t>
            </w:r>
            <w:r>
              <w:t>ственных за пожарную безопасность объекта, т.е. лиц, уполномоченных на принятие решений по изменению режимов и состояний работы технических средств) и уровня доступа 3 (для лиц, осуществляющих техническое обслуживание и наладку СПА объекта);</w:t>
            </w:r>
          </w:p>
          <w:p w:rsidR="00682AAD" w:rsidRDefault="00CA2606">
            <w:pPr>
              <w:widowControl w:val="0"/>
              <w:spacing w:after="0" w:line="240" w:lineRule="auto"/>
              <w:jc w:val="both"/>
            </w:pPr>
            <w:r>
              <w:t>обеспечение пе</w:t>
            </w:r>
            <w:r>
              <w:t>редачи всех извещений, предусмотренных указанными устройствами, на пожарный пост, с целью отображения световой индикации и звуковой сигнализации, а также обеспечения функций ручного управления, регламентируемых национальными и межгосударственными стандарта</w:t>
            </w:r>
            <w:r>
              <w:t>ми.</w:t>
            </w:r>
          </w:p>
          <w:p w:rsidR="00682AAD" w:rsidRDefault="00CA2606">
            <w:pPr>
              <w:widowControl w:val="0"/>
              <w:spacing w:after="0" w:line="240" w:lineRule="auto"/>
              <w:jc w:val="both"/>
              <w:rPr>
                <w:rFonts w:ascii="Times New Roman" w:hAnsi="Times New Roman"/>
              </w:rPr>
            </w:pPr>
            <w:r>
              <w:rPr>
                <w:rFonts w:ascii="Times New Roman" w:hAnsi="Times New Roman"/>
              </w:rPr>
              <w:t>Пожарный пост (при его наличии) должен располагаться на первом или цокольном этаже здания. Расстояние от двери помещения пожарного поста до выхода из здания должно быть не более 25 м. (п. 5.12 и 5.15 СП 484.1311500.2020 «Системы пожарной сигнализации и</w:t>
            </w:r>
            <w:r>
              <w:rPr>
                <w:rFonts w:ascii="Times New Roman" w:hAnsi="Times New Roman"/>
              </w:rPr>
              <w:t xml:space="preserve"> автоматизация систем противопожарной защиты. Нормы и правила проектирования»)</w:t>
            </w:r>
          </w:p>
        </w:tc>
        <w:tc>
          <w:tcPr>
            <w:tcW w:w="1559" w:type="dxa"/>
            <w:tcBorders>
              <w:top w:val="single" w:sz="4" w:space="0" w:color="000000"/>
              <w:left w:val="single" w:sz="4" w:space="0" w:color="000000"/>
              <w:bottom w:val="single" w:sz="4" w:space="0" w:color="000000"/>
              <w:right w:val="single" w:sz="4" w:space="0" w:color="000000"/>
            </w:tcBorders>
            <w:vAlign w:val="center"/>
          </w:tcPr>
          <w:p w:rsidR="00682AAD" w:rsidRDefault="00CA2606">
            <w:pPr>
              <w:jc w:val="center"/>
              <w:rPr>
                <w:rFonts w:ascii="Times New Roman" w:hAnsi="Times New Roman"/>
                <w:sz w:val="24"/>
              </w:rPr>
            </w:pPr>
            <w:r>
              <w:rPr>
                <w:rFonts w:ascii="Times New Roman" w:hAnsi="Times New Roman"/>
              </w:rPr>
              <w:t>31.09.2023</w:t>
            </w:r>
          </w:p>
        </w:tc>
        <w:tc>
          <w:tcPr>
            <w:tcW w:w="1052" w:type="dxa"/>
            <w:tcBorders>
              <w:top w:val="single" w:sz="4" w:space="0" w:color="000000"/>
              <w:left w:val="single" w:sz="4" w:space="0" w:color="000000"/>
              <w:bottom w:val="single" w:sz="4" w:space="0" w:color="000000"/>
              <w:right w:val="single" w:sz="4" w:space="0" w:color="000000"/>
            </w:tcBorders>
          </w:tcPr>
          <w:p w:rsidR="00682AAD" w:rsidRDefault="00682AAD">
            <w:pPr>
              <w:jc w:val="center"/>
              <w:rPr>
                <w:i/>
              </w:rPr>
            </w:pPr>
          </w:p>
        </w:tc>
      </w:tr>
      <w:tr w:rsidR="00682AAD">
        <w:tc>
          <w:tcPr>
            <w:tcW w:w="540" w:type="dxa"/>
            <w:tcBorders>
              <w:top w:val="single" w:sz="4" w:space="0" w:color="000000"/>
              <w:left w:val="single" w:sz="4" w:space="0" w:color="000000"/>
              <w:bottom w:val="single" w:sz="4" w:space="0" w:color="000000"/>
              <w:right w:val="single" w:sz="4" w:space="0" w:color="000000"/>
            </w:tcBorders>
            <w:vAlign w:val="center"/>
          </w:tcPr>
          <w:p w:rsidR="00682AAD" w:rsidRDefault="00CA2606">
            <w:pPr>
              <w:jc w:val="center"/>
              <w:rPr>
                <w:sz w:val="24"/>
              </w:rPr>
            </w:pPr>
            <w:r>
              <w:rPr>
                <w:sz w:val="24"/>
              </w:rPr>
              <w:t>7.</w:t>
            </w:r>
          </w:p>
        </w:tc>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82AAD" w:rsidRDefault="00CA2606">
            <w:pPr>
              <w:spacing w:after="0" w:line="240" w:lineRule="auto"/>
              <w:jc w:val="center"/>
              <w:rPr>
                <w:rFonts w:ascii="Times New Roman" w:hAnsi="Times New Roman"/>
                <w:sz w:val="24"/>
              </w:rPr>
            </w:pPr>
            <w:r>
              <w:rPr>
                <w:rFonts w:ascii="Times New Roman" w:hAnsi="Times New Roman"/>
              </w:rPr>
              <w:t xml:space="preserve">На объекте не обеспечены меры по предотвращению случаев одновременной потери автоматических и ручных пожарных извещателей. Ручной пожарный извещатель и </w:t>
            </w:r>
            <w:r>
              <w:rPr>
                <w:rFonts w:ascii="Times New Roman" w:hAnsi="Times New Roman"/>
              </w:rPr>
              <w:t>автоматические пожарные извещатели, установленные в помещениях, подключены одной линией связи и выделены в одну зону контроля пожарной сигнализацией</w:t>
            </w:r>
          </w:p>
        </w:tc>
        <w:tc>
          <w:tcPr>
            <w:tcW w:w="48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82AAD" w:rsidRDefault="00CA2606">
            <w:pPr>
              <w:widowControl w:val="0"/>
              <w:spacing w:after="0" w:line="240" w:lineRule="auto"/>
              <w:jc w:val="both"/>
            </w:pPr>
            <w:r>
              <w:t>Зона контроля пожарной сигнализации должны одновременно удовлетворять следующим условиям:</w:t>
            </w:r>
          </w:p>
          <w:p w:rsidR="00682AAD" w:rsidRDefault="00CA2606">
            <w:pPr>
              <w:widowControl w:val="0"/>
              <w:spacing w:after="0" w:line="240" w:lineRule="auto"/>
              <w:jc w:val="both"/>
            </w:pPr>
            <w:r>
              <w:t>площадь одной зон</w:t>
            </w:r>
            <w:r>
              <w:t>ы контроля пожарной сигнализации не должна превышать 2000 м</w:t>
            </w:r>
            <w:r>
              <w:rPr>
                <w:vertAlign w:val="superscript"/>
              </w:rPr>
              <w:t>2</w:t>
            </w:r>
            <w:r>
              <w:t>;</w:t>
            </w:r>
          </w:p>
          <w:p w:rsidR="00682AAD" w:rsidRDefault="00CA2606">
            <w:pPr>
              <w:widowControl w:val="0"/>
              <w:spacing w:after="0" w:line="240" w:lineRule="auto"/>
              <w:jc w:val="both"/>
            </w:pPr>
            <w:r>
              <w:t>одна зона контроля пожарной сигнализации должна контролироваться не более чем 32 ИП;</w:t>
            </w:r>
          </w:p>
          <w:p w:rsidR="00682AAD" w:rsidRDefault="00CA2606">
            <w:pPr>
              <w:widowControl w:val="0"/>
              <w:spacing w:after="0" w:line="240" w:lineRule="auto"/>
              <w:jc w:val="both"/>
            </w:pPr>
            <w:r>
              <w:t>одна зона контроля пожарной сигнализации должна включать в себя не более 5 смежных и изолированных помещений,</w:t>
            </w:r>
            <w:r>
              <w:t xml:space="preserve"> расположенных на одном этаже объекта и в одном пожарном отсеке, при этом изолированные помещения должны иметь выход в общий коридор, холл, вестибюль и т.п., а их общая площадь не должна превышать 500 м</w:t>
            </w:r>
            <w:r>
              <w:rPr>
                <w:vertAlign w:val="superscript"/>
              </w:rPr>
              <w:t>2</w:t>
            </w:r>
            <w:r>
              <w:t>.</w:t>
            </w:r>
          </w:p>
          <w:p w:rsidR="00682AAD" w:rsidRDefault="00CA2606">
            <w:pPr>
              <w:widowControl w:val="0"/>
              <w:spacing w:after="0" w:line="240" w:lineRule="auto"/>
              <w:jc w:val="both"/>
            </w:pPr>
            <w:r>
              <w:t>Единичная неисправность в линии связи зоны контроля</w:t>
            </w:r>
            <w:r>
              <w:t xml:space="preserve"> пожарной сигнализации не должна приводить к одновременной потере автоматических и ручных ИП, а также к нарушению работоспособности других зон контроля пожарной сигнализации. (п. 6.3.4 СП 484.1311500.2020 «Системы пожарной сигнализации и автоматизация сист</w:t>
            </w:r>
            <w:r>
              <w:t>ем противопожарной защиты. Нормы и правила проектирования»)</w:t>
            </w:r>
          </w:p>
        </w:tc>
        <w:tc>
          <w:tcPr>
            <w:tcW w:w="1559" w:type="dxa"/>
            <w:tcBorders>
              <w:top w:val="single" w:sz="4" w:space="0" w:color="000000"/>
              <w:left w:val="single" w:sz="4" w:space="0" w:color="000000"/>
              <w:bottom w:val="single" w:sz="4" w:space="0" w:color="000000"/>
              <w:right w:val="single" w:sz="4" w:space="0" w:color="000000"/>
            </w:tcBorders>
            <w:vAlign w:val="center"/>
          </w:tcPr>
          <w:p w:rsidR="00682AAD" w:rsidRDefault="00CA2606">
            <w:pPr>
              <w:jc w:val="center"/>
              <w:rPr>
                <w:rFonts w:ascii="Times New Roman" w:hAnsi="Times New Roman"/>
                <w:sz w:val="24"/>
              </w:rPr>
            </w:pPr>
            <w:r>
              <w:rPr>
                <w:rFonts w:ascii="Times New Roman" w:hAnsi="Times New Roman"/>
              </w:rPr>
              <w:t>31.09.2023</w:t>
            </w:r>
          </w:p>
        </w:tc>
        <w:tc>
          <w:tcPr>
            <w:tcW w:w="1052" w:type="dxa"/>
            <w:tcBorders>
              <w:top w:val="single" w:sz="4" w:space="0" w:color="000000"/>
              <w:left w:val="single" w:sz="4" w:space="0" w:color="000000"/>
              <w:bottom w:val="single" w:sz="4" w:space="0" w:color="000000"/>
              <w:right w:val="single" w:sz="4" w:space="0" w:color="000000"/>
            </w:tcBorders>
          </w:tcPr>
          <w:p w:rsidR="00682AAD" w:rsidRDefault="00682AAD">
            <w:pPr>
              <w:jc w:val="center"/>
              <w:rPr>
                <w:i/>
              </w:rPr>
            </w:pPr>
          </w:p>
        </w:tc>
      </w:tr>
      <w:tr w:rsidR="00682AAD">
        <w:tc>
          <w:tcPr>
            <w:tcW w:w="540" w:type="dxa"/>
            <w:tcBorders>
              <w:top w:val="single" w:sz="4" w:space="0" w:color="000000"/>
              <w:left w:val="single" w:sz="4" w:space="0" w:color="000000"/>
              <w:bottom w:val="single" w:sz="4" w:space="0" w:color="000000"/>
              <w:right w:val="single" w:sz="4" w:space="0" w:color="000000"/>
            </w:tcBorders>
            <w:vAlign w:val="center"/>
          </w:tcPr>
          <w:p w:rsidR="00682AAD" w:rsidRDefault="00CA2606">
            <w:pPr>
              <w:jc w:val="center"/>
              <w:rPr>
                <w:sz w:val="24"/>
              </w:rPr>
            </w:pPr>
            <w:r>
              <w:rPr>
                <w:sz w:val="24"/>
              </w:rPr>
              <w:t>8.</w:t>
            </w:r>
          </w:p>
        </w:tc>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82AAD" w:rsidRDefault="00CA2606">
            <w:pPr>
              <w:widowControl w:val="0"/>
              <w:spacing w:after="0" w:line="240" w:lineRule="auto"/>
              <w:jc w:val="center"/>
              <w:rPr>
                <w:rFonts w:ascii="XO Thames" w:hAnsi="XO Thames"/>
              </w:rPr>
            </w:pPr>
            <w:r>
              <w:t>Не предусмотрен 20% запас по емкости ППКП для подключения дополнительных устройств</w:t>
            </w:r>
          </w:p>
          <w:p w:rsidR="00682AAD" w:rsidRDefault="00682AAD">
            <w:pPr>
              <w:spacing w:after="0" w:line="240" w:lineRule="auto"/>
              <w:jc w:val="center"/>
              <w:rPr>
                <w:rFonts w:ascii="Times New Roman" w:hAnsi="Times New Roman"/>
                <w:sz w:val="24"/>
              </w:rPr>
            </w:pPr>
          </w:p>
        </w:tc>
        <w:tc>
          <w:tcPr>
            <w:tcW w:w="48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82AAD" w:rsidRDefault="00CA2606">
            <w:pPr>
              <w:widowControl w:val="0"/>
              <w:spacing w:after="0" w:line="240" w:lineRule="auto"/>
              <w:jc w:val="both"/>
            </w:pPr>
            <w:r>
              <w:t xml:space="preserve">Рекомендуется предусматривать запас по емкости ППКП и ППУ для подключения дополнительных </w:t>
            </w:r>
            <w:r>
              <w:t>устройств, который может быть задействован при производстве перепланировок или реконструкции. Если иное не определено заданием на проектирование, то запас должен составлять:</w:t>
            </w:r>
          </w:p>
          <w:p w:rsidR="00682AAD" w:rsidRDefault="00CA2606">
            <w:pPr>
              <w:widowControl w:val="0"/>
              <w:spacing w:after="0" w:line="240" w:lineRule="auto"/>
              <w:jc w:val="both"/>
            </w:pPr>
            <w:r>
              <w:t>не менее 20%, если планировка и вид отделки определен;</w:t>
            </w:r>
          </w:p>
          <w:p w:rsidR="00682AAD" w:rsidRDefault="00CA2606">
            <w:pPr>
              <w:widowControl w:val="0"/>
              <w:spacing w:after="0" w:line="240" w:lineRule="auto"/>
              <w:jc w:val="both"/>
              <w:rPr>
                <w:rFonts w:ascii="Times New Roman" w:hAnsi="Times New Roman"/>
                <w:sz w:val="24"/>
              </w:rPr>
            </w:pPr>
            <w:r>
              <w:rPr>
                <w:rFonts w:ascii="Times New Roman" w:hAnsi="Times New Roman"/>
              </w:rPr>
              <w:t xml:space="preserve">не менее 100%, если не </w:t>
            </w:r>
            <w:r>
              <w:rPr>
                <w:rFonts w:ascii="Times New Roman" w:hAnsi="Times New Roman"/>
              </w:rPr>
              <w:t>определена окончательная планировка помещений и возможно дополнительное оборудование помещений фальшполами и подвесными потолками.(п. 5.20 СП 484.1311500.2020 «Системы пожарной сигнализации и автоматизация систем противопожарной защиты. Нормы и правила про</w:t>
            </w:r>
            <w:r>
              <w:rPr>
                <w:rFonts w:ascii="Times New Roman" w:hAnsi="Times New Roman"/>
              </w:rPr>
              <w:t>ектирования»)</w:t>
            </w:r>
          </w:p>
        </w:tc>
        <w:tc>
          <w:tcPr>
            <w:tcW w:w="1559" w:type="dxa"/>
            <w:tcBorders>
              <w:top w:val="single" w:sz="4" w:space="0" w:color="000000"/>
              <w:left w:val="single" w:sz="4" w:space="0" w:color="000000"/>
              <w:bottom w:val="single" w:sz="4" w:space="0" w:color="000000"/>
              <w:right w:val="single" w:sz="4" w:space="0" w:color="000000"/>
            </w:tcBorders>
            <w:vAlign w:val="center"/>
          </w:tcPr>
          <w:p w:rsidR="00682AAD" w:rsidRDefault="00CA2606">
            <w:pPr>
              <w:jc w:val="center"/>
              <w:rPr>
                <w:rFonts w:ascii="Times New Roman" w:hAnsi="Times New Roman"/>
                <w:sz w:val="24"/>
              </w:rPr>
            </w:pPr>
            <w:r>
              <w:rPr>
                <w:rFonts w:ascii="Times New Roman" w:hAnsi="Times New Roman"/>
              </w:rPr>
              <w:t>31.09.2023</w:t>
            </w:r>
          </w:p>
        </w:tc>
        <w:tc>
          <w:tcPr>
            <w:tcW w:w="1052" w:type="dxa"/>
            <w:tcBorders>
              <w:top w:val="single" w:sz="4" w:space="0" w:color="000000"/>
              <w:left w:val="single" w:sz="4" w:space="0" w:color="000000"/>
              <w:bottom w:val="single" w:sz="4" w:space="0" w:color="000000"/>
              <w:right w:val="single" w:sz="4" w:space="0" w:color="000000"/>
            </w:tcBorders>
          </w:tcPr>
          <w:p w:rsidR="00682AAD" w:rsidRDefault="00682AAD">
            <w:pPr>
              <w:jc w:val="center"/>
              <w:rPr>
                <w:i/>
              </w:rPr>
            </w:pPr>
          </w:p>
        </w:tc>
      </w:tr>
      <w:tr w:rsidR="00682AAD">
        <w:tc>
          <w:tcPr>
            <w:tcW w:w="540" w:type="dxa"/>
            <w:tcBorders>
              <w:top w:val="single" w:sz="4" w:space="0" w:color="000000"/>
              <w:left w:val="single" w:sz="4" w:space="0" w:color="000000"/>
              <w:bottom w:val="single" w:sz="4" w:space="0" w:color="000000"/>
              <w:right w:val="single" w:sz="4" w:space="0" w:color="000000"/>
            </w:tcBorders>
            <w:vAlign w:val="center"/>
          </w:tcPr>
          <w:p w:rsidR="00682AAD" w:rsidRDefault="00CA2606">
            <w:pPr>
              <w:jc w:val="center"/>
              <w:rPr>
                <w:sz w:val="24"/>
              </w:rPr>
            </w:pPr>
            <w:r>
              <w:rPr>
                <w:sz w:val="24"/>
              </w:rPr>
              <w:t>9.</w:t>
            </w:r>
          </w:p>
        </w:tc>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82AAD" w:rsidRDefault="00CA2606">
            <w:pPr>
              <w:widowControl w:val="0"/>
              <w:spacing w:after="0" w:line="240" w:lineRule="auto"/>
              <w:jc w:val="center"/>
              <w:rPr>
                <w:rFonts w:ascii="XO Thames" w:hAnsi="XO Thames"/>
              </w:rPr>
            </w:pPr>
            <w:r>
              <w:t>В коридорах части здания расстановка автоматических безадресных дымовых пожарных извещателей не обеспечивает контроль каждой точки помещения двумя пожарным</w:t>
            </w:r>
            <w:r>
              <w:rPr>
                <w:sz w:val="26"/>
              </w:rPr>
              <w:t xml:space="preserve">и </w:t>
            </w:r>
            <w:r>
              <w:t>извещателями</w:t>
            </w:r>
          </w:p>
          <w:p w:rsidR="00682AAD" w:rsidRDefault="00682AAD">
            <w:pPr>
              <w:spacing w:after="0" w:line="240" w:lineRule="auto"/>
              <w:jc w:val="center"/>
              <w:rPr>
                <w:rFonts w:ascii="Times New Roman" w:hAnsi="Times New Roman"/>
                <w:sz w:val="24"/>
              </w:rPr>
            </w:pPr>
          </w:p>
        </w:tc>
        <w:tc>
          <w:tcPr>
            <w:tcW w:w="48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82AAD" w:rsidRDefault="00CA2606">
            <w:pPr>
              <w:widowControl w:val="0"/>
              <w:spacing w:after="0" w:line="240" w:lineRule="auto"/>
              <w:jc w:val="both"/>
            </w:pPr>
            <w:r>
              <w:t xml:space="preserve">Пожарные извещатели и иные средства обнаружения пожара </w:t>
            </w:r>
            <w:r>
              <w:t>должны располагаться в защищаемом помещении таким образом, чтобы обеспечить своевременное обнаружение пожара в любой точке этого помещения.</w:t>
            </w:r>
          </w:p>
          <w:p w:rsidR="00682AAD" w:rsidRDefault="00CA2606">
            <w:pPr>
              <w:widowControl w:val="0"/>
              <w:spacing w:after="0" w:line="240" w:lineRule="auto"/>
              <w:jc w:val="both"/>
            </w:pPr>
            <w:r>
              <w:t xml:space="preserve">(ч. 6 ст. 83, Федеральный закон «Технический регламент о требованиях пожарной безопасности» от 22.07.2008 </w:t>
            </w:r>
            <w:r>
              <w:t>№</w:t>
            </w:r>
            <w:r>
              <w:t>123-ФЗ)</w:t>
            </w:r>
          </w:p>
          <w:p w:rsidR="00682AAD" w:rsidRDefault="00CA2606">
            <w:pPr>
              <w:widowControl w:val="0"/>
              <w:spacing w:after="0" w:line="240" w:lineRule="auto"/>
              <w:jc w:val="both"/>
            </w:pPr>
            <w:r>
              <w:t>Д</w:t>
            </w:r>
            <w:r>
              <w:t>ля реализации алгоритмов А и В в ЗКПС защищаемое помещение должно контролироваться не менее чем (один из вариантов):</w:t>
            </w:r>
          </w:p>
          <w:p w:rsidR="00682AAD" w:rsidRDefault="00CA2606">
            <w:pPr>
              <w:widowControl w:val="0"/>
              <w:spacing w:after="0" w:line="240" w:lineRule="auto"/>
              <w:jc w:val="both"/>
            </w:pPr>
            <w:r>
              <w:t>двумя автоматическими безадресными ИП при условии, что каждая точка помещения (площадь) контролируется двумя ИП;</w:t>
            </w:r>
          </w:p>
          <w:p w:rsidR="00682AAD" w:rsidRDefault="00CA2606">
            <w:pPr>
              <w:widowControl w:val="0"/>
              <w:spacing w:after="0" w:line="240" w:lineRule="auto"/>
              <w:jc w:val="both"/>
            </w:pPr>
            <w:r>
              <w:t>одним автоматическим адрес</w:t>
            </w:r>
            <w:r>
              <w:t>ным ИП при условии, что каждая точка помещения (площадь) контролируется одним ИП.(п. 6.6.1 СП 484.1311500.2020 «Системы пожарной сигнализации и автоматизация систем противопожарной защиты. Нормы и правила проектирования»)</w:t>
            </w:r>
          </w:p>
        </w:tc>
        <w:tc>
          <w:tcPr>
            <w:tcW w:w="1559" w:type="dxa"/>
            <w:tcBorders>
              <w:top w:val="single" w:sz="4" w:space="0" w:color="000000"/>
              <w:left w:val="single" w:sz="4" w:space="0" w:color="000000"/>
              <w:bottom w:val="single" w:sz="4" w:space="0" w:color="000000"/>
              <w:right w:val="single" w:sz="4" w:space="0" w:color="000000"/>
            </w:tcBorders>
            <w:vAlign w:val="center"/>
          </w:tcPr>
          <w:p w:rsidR="00682AAD" w:rsidRDefault="00CA2606">
            <w:pPr>
              <w:jc w:val="center"/>
              <w:rPr>
                <w:rFonts w:ascii="Times New Roman" w:hAnsi="Times New Roman"/>
                <w:sz w:val="24"/>
              </w:rPr>
            </w:pPr>
            <w:r>
              <w:rPr>
                <w:rFonts w:ascii="Times New Roman" w:hAnsi="Times New Roman"/>
              </w:rPr>
              <w:t>31.09.2023</w:t>
            </w:r>
          </w:p>
        </w:tc>
        <w:tc>
          <w:tcPr>
            <w:tcW w:w="1052" w:type="dxa"/>
            <w:tcBorders>
              <w:top w:val="single" w:sz="4" w:space="0" w:color="000000"/>
              <w:left w:val="single" w:sz="4" w:space="0" w:color="000000"/>
              <w:bottom w:val="single" w:sz="4" w:space="0" w:color="000000"/>
              <w:right w:val="single" w:sz="4" w:space="0" w:color="000000"/>
            </w:tcBorders>
          </w:tcPr>
          <w:p w:rsidR="00682AAD" w:rsidRDefault="00682AAD">
            <w:pPr>
              <w:jc w:val="center"/>
              <w:rPr>
                <w:i/>
              </w:rPr>
            </w:pPr>
          </w:p>
        </w:tc>
      </w:tr>
      <w:tr w:rsidR="00682AAD">
        <w:tc>
          <w:tcPr>
            <w:tcW w:w="540" w:type="dxa"/>
            <w:tcBorders>
              <w:top w:val="single" w:sz="4" w:space="0" w:color="000000"/>
              <w:left w:val="single" w:sz="4" w:space="0" w:color="000000"/>
              <w:bottom w:val="single" w:sz="4" w:space="0" w:color="000000"/>
              <w:right w:val="single" w:sz="4" w:space="0" w:color="000000"/>
            </w:tcBorders>
            <w:vAlign w:val="center"/>
          </w:tcPr>
          <w:p w:rsidR="00682AAD" w:rsidRDefault="00CA2606">
            <w:pPr>
              <w:jc w:val="center"/>
              <w:rPr>
                <w:sz w:val="24"/>
              </w:rPr>
            </w:pPr>
            <w:r>
              <w:rPr>
                <w:sz w:val="24"/>
              </w:rPr>
              <w:t>10.</w:t>
            </w:r>
          </w:p>
        </w:tc>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82AAD" w:rsidRDefault="00CA2606">
            <w:pPr>
              <w:widowControl w:val="0"/>
              <w:spacing w:after="0" w:line="240" w:lineRule="auto"/>
              <w:jc w:val="center"/>
              <w:rPr>
                <w:rFonts w:ascii="XO Thames" w:hAnsi="XO Thames"/>
              </w:rPr>
            </w:pPr>
            <w:r>
              <w:t xml:space="preserve">При прокладке </w:t>
            </w:r>
            <w:r>
              <w:t>линий связи за подвесными потолками допускается их крепление пластиковыми стяжками к конструкциям подвесного потолка в открытом виде</w:t>
            </w:r>
          </w:p>
        </w:tc>
        <w:tc>
          <w:tcPr>
            <w:tcW w:w="48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82AAD" w:rsidRDefault="00CA2606">
            <w:pPr>
              <w:widowControl w:val="0"/>
              <w:spacing w:after="0" w:line="240" w:lineRule="auto"/>
              <w:jc w:val="both"/>
            </w:pPr>
            <w:r>
              <w:t xml:space="preserve">При прокладке линий связи за подвесными потолками они должны крепиться по стенам и/или потолкам с выполнением опусков (при </w:t>
            </w:r>
            <w:r>
              <w:t>необходимости) к подвесному потолку. Не допускается укладка проводов и кабелей на поверхность подвесного потолка. (п. 5.19 СП 484.1311500.2020 «Системы пожарной сигнализации и автоматизация систем противопожарной защиты. Нормы и правила проектирования»)</w:t>
            </w:r>
          </w:p>
        </w:tc>
        <w:tc>
          <w:tcPr>
            <w:tcW w:w="1559" w:type="dxa"/>
            <w:tcBorders>
              <w:top w:val="single" w:sz="4" w:space="0" w:color="000000"/>
              <w:left w:val="single" w:sz="4" w:space="0" w:color="000000"/>
              <w:bottom w:val="single" w:sz="4" w:space="0" w:color="000000"/>
              <w:right w:val="single" w:sz="4" w:space="0" w:color="000000"/>
            </w:tcBorders>
            <w:vAlign w:val="center"/>
          </w:tcPr>
          <w:p w:rsidR="00682AAD" w:rsidRDefault="00682AAD">
            <w:pPr>
              <w:jc w:val="center"/>
              <w:rPr>
                <w:rFonts w:ascii="Times New Roman" w:hAnsi="Times New Roman"/>
                <w:sz w:val="24"/>
              </w:rPr>
            </w:pPr>
          </w:p>
        </w:tc>
        <w:tc>
          <w:tcPr>
            <w:tcW w:w="1052" w:type="dxa"/>
            <w:tcBorders>
              <w:top w:val="single" w:sz="4" w:space="0" w:color="000000"/>
              <w:left w:val="single" w:sz="4" w:space="0" w:color="000000"/>
              <w:bottom w:val="single" w:sz="4" w:space="0" w:color="000000"/>
              <w:right w:val="single" w:sz="4" w:space="0" w:color="000000"/>
            </w:tcBorders>
          </w:tcPr>
          <w:p w:rsidR="00682AAD" w:rsidRDefault="00682AAD">
            <w:pPr>
              <w:jc w:val="center"/>
              <w:rPr>
                <w:i/>
              </w:rPr>
            </w:pPr>
          </w:p>
        </w:tc>
      </w:tr>
      <w:tr w:rsidR="00682AAD">
        <w:tc>
          <w:tcPr>
            <w:tcW w:w="540" w:type="dxa"/>
            <w:tcBorders>
              <w:top w:val="single" w:sz="4" w:space="0" w:color="000000"/>
              <w:left w:val="single" w:sz="4" w:space="0" w:color="000000"/>
              <w:bottom w:val="single" w:sz="4" w:space="0" w:color="000000"/>
              <w:right w:val="single" w:sz="4" w:space="0" w:color="000000"/>
            </w:tcBorders>
            <w:vAlign w:val="center"/>
          </w:tcPr>
          <w:p w:rsidR="00682AAD" w:rsidRDefault="00CA2606">
            <w:pPr>
              <w:jc w:val="center"/>
              <w:rPr>
                <w:sz w:val="24"/>
              </w:rPr>
            </w:pPr>
            <w:r>
              <w:rPr>
                <w:sz w:val="24"/>
              </w:rPr>
              <w:t>11.</w:t>
            </w:r>
          </w:p>
        </w:tc>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82AAD" w:rsidRDefault="00CA2606">
            <w:pPr>
              <w:spacing w:after="0" w:line="240" w:lineRule="auto"/>
              <w:jc w:val="center"/>
              <w:rPr>
                <w:rFonts w:ascii="Times New Roman" w:hAnsi="Times New Roman"/>
                <w:sz w:val="24"/>
              </w:rPr>
            </w:pPr>
            <w:r>
              <w:rPr>
                <w:rFonts w:ascii="Times New Roman" w:hAnsi="Times New Roman"/>
              </w:rPr>
              <w:t>Допускается совместная прокладка кабелей и проводов СПЗ с кабелями и проводами иного назначения, а также кабелей питания СПЗ и кабелей линий связи СПЗ в одном коробе, трубе и жгуте</w:t>
            </w:r>
          </w:p>
        </w:tc>
        <w:tc>
          <w:tcPr>
            <w:tcW w:w="48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82AAD" w:rsidRDefault="00CA2606">
            <w:pPr>
              <w:widowControl w:val="0"/>
              <w:spacing w:after="0" w:line="240" w:lineRule="auto"/>
              <w:jc w:val="both"/>
            </w:pPr>
            <w:r>
              <w:t xml:space="preserve">Совместная прокладка кабелей и проводов СПЗ с кабелями и проводами </w:t>
            </w:r>
            <w:r>
              <w:t>иного назначения, а также кабелей питания СПЗ и кабелей линий связи СПЗ в одном коробе, трубе, жгуте, замкнутом канале строительной конструкции не допускается. (п. 6.6 СП 6.13130.2021 «Системы противопожарной защиты. Электроустановки низковольтные. Требова</w:t>
            </w:r>
            <w:r>
              <w:t>ния пожарной безопасности»)</w:t>
            </w:r>
          </w:p>
          <w:p w:rsidR="00682AAD" w:rsidRDefault="00682AAD">
            <w:pPr>
              <w:widowControl w:val="0"/>
              <w:spacing w:after="0" w:line="240" w:lineRule="auto"/>
              <w:jc w:val="both"/>
              <w:rPr>
                <w:rFonts w:ascii="Times New Roman" w:hAnsi="Times New Roman"/>
                <w:sz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682AAD" w:rsidRDefault="00CA2606">
            <w:pPr>
              <w:jc w:val="center"/>
              <w:rPr>
                <w:rFonts w:ascii="Times New Roman" w:hAnsi="Times New Roman"/>
                <w:sz w:val="24"/>
              </w:rPr>
            </w:pPr>
            <w:r>
              <w:rPr>
                <w:rFonts w:ascii="Times New Roman" w:hAnsi="Times New Roman"/>
              </w:rPr>
              <w:t>31.09.2023</w:t>
            </w:r>
          </w:p>
        </w:tc>
        <w:tc>
          <w:tcPr>
            <w:tcW w:w="1052" w:type="dxa"/>
            <w:tcBorders>
              <w:top w:val="single" w:sz="4" w:space="0" w:color="000000"/>
              <w:left w:val="single" w:sz="4" w:space="0" w:color="000000"/>
              <w:bottom w:val="single" w:sz="4" w:space="0" w:color="000000"/>
              <w:right w:val="single" w:sz="4" w:space="0" w:color="000000"/>
            </w:tcBorders>
          </w:tcPr>
          <w:p w:rsidR="00682AAD" w:rsidRDefault="00682AAD">
            <w:pPr>
              <w:jc w:val="center"/>
              <w:rPr>
                <w:i/>
              </w:rPr>
            </w:pPr>
          </w:p>
        </w:tc>
      </w:tr>
      <w:tr w:rsidR="00682AAD">
        <w:tc>
          <w:tcPr>
            <w:tcW w:w="540" w:type="dxa"/>
            <w:tcBorders>
              <w:top w:val="single" w:sz="4" w:space="0" w:color="000000"/>
              <w:left w:val="single" w:sz="4" w:space="0" w:color="000000"/>
              <w:bottom w:val="single" w:sz="4" w:space="0" w:color="000000"/>
              <w:right w:val="single" w:sz="4" w:space="0" w:color="000000"/>
            </w:tcBorders>
            <w:vAlign w:val="center"/>
          </w:tcPr>
          <w:p w:rsidR="00682AAD" w:rsidRDefault="00CA2606">
            <w:pPr>
              <w:jc w:val="center"/>
              <w:rPr>
                <w:sz w:val="24"/>
              </w:rPr>
            </w:pPr>
            <w:r>
              <w:rPr>
                <w:sz w:val="24"/>
              </w:rPr>
              <w:t>12.</w:t>
            </w:r>
          </w:p>
        </w:tc>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82AAD" w:rsidRDefault="00CA2606">
            <w:pPr>
              <w:widowControl w:val="0"/>
              <w:spacing w:after="0" w:line="240" w:lineRule="auto"/>
              <w:jc w:val="center"/>
            </w:pPr>
            <w:r>
              <w:t>Уровень звука в помещениях, оборудованных спальными местами (комнатах) при включенной системе оповещения и управления эвакуацией людей при пожаре на уровне головы спящего человека, составил менее 70 дБА</w:t>
            </w:r>
          </w:p>
        </w:tc>
        <w:tc>
          <w:tcPr>
            <w:tcW w:w="48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82AAD" w:rsidRDefault="00CA2606">
            <w:pPr>
              <w:widowControl w:val="0"/>
              <w:spacing w:after="0" w:line="240" w:lineRule="auto"/>
              <w:jc w:val="both"/>
              <w:rPr>
                <w:rFonts w:ascii="Times New Roman" w:hAnsi="Times New Roman"/>
                <w:sz w:val="24"/>
              </w:rPr>
            </w:pPr>
            <w:r>
              <w:rPr>
                <w:rFonts w:ascii="Times New Roman" w:hAnsi="Times New Roman"/>
              </w:rPr>
              <w:t>В спаль</w:t>
            </w:r>
            <w:r>
              <w:rPr>
                <w:rFonts w:ascii="Times New Roman" w:hAnsi="Times New Roman"/>
              </w:rPr>
              <w:t>ных помещениях звуковые сигналы СОУЭ должны иметь уровень звука не менее чем на 15 дБА выше уровня звука постоянного шума в защищаемом помещении, но не менее 70 дБА. Измерения должны проводиться на уровне головы спящего человека(п. 4.3 СП 3.13130.2009 «Сис</w:t>
            </w:r>
            <w:r>
              <w:rPr>
                <w:rFonts w:ascii="Times New Roman" w:hAnsi="Times New Roman"/>
              </w:rPr>
              <w:t>темы противопожарной защиты. Система оповещения и эвакуацией людей при пожаре»)</w:t>
            </w:r>
          </w:p>
        </w:tc>
        <w:tc>
          <w:tcPr>
            <w:tcW w:w="1559" w:type="dxa"/>
            <w:tcBorders>
              <w:top w:val="single" w:sz="4" w:space="0" w:color="000000"/>
              <w:left w:val="single" w:sz="4" w:space="0" w:color="000000"/>
              <w:bottom w:val="single" w:sz="4" w:space="0" w:color="000000"/>
              <w:right w:val="single" w:sz="4" w:space="0" w:color="000000"/>
            </w:tcBorders>
            <w:vAlign w:val="center"/>
          </w:tcPr>
          <w:p w:rsidR="00682AAD" w:rsidRDefault="00CA2606">
            <w:pPr>
              <w:jc w:val="center"/>
              <w:rPr>
                <w:rFonts w:ascii="Times New Roman" w:hAnsi="Times New Roman"/>
                <w:sz w:val="24"/>
              </w:rPr>
            </w:pPr>
            <w:r>
              <w:rPr>
                <w:rFonts w:ascii="Times New Roman" w:hAnsi="Times New Roman"/>
              </w:rPr>
              <w:t>31.09.2023</w:t>
            </w:r>
          </w:p>
        </w:tc>
        <w:tc>
          <w:tcPr>
            <w:tcW w:w="1052" w:type="dxa"/>
            <w:tcBorders>
              <w:top w:val="single" w:sz="4" w:space="0" w:color="000000"/>
              <w:left w:val="single" w:sz="4" w:space="0" w:color="000000"/>
              <w:bottom w:val="single" w:sz="4" w:space="0" w:color="000000"/>
              <w:right w:val="single" w:sz="4" w:space="0" w:color="000000"/>
            </w:tcBorders>
          </w:tcPr>
          <w:p w:rsidR="00682AAD" w:rsidRDefault="00682AAD">
            <w:pPr>
              <w:jc w:val="center"/>
              <w:rPr>
                <w:i/>
              </w:rPr>
            </w:pPr>
          </w:p>
        </w:tc>
      </w:tr>
      <w:tr w:rsidR="00682AAD">
        <w:tc>
          <w:tcPr>
            <w:tcW w:w="540" w:type="dxa"/>
            <w:tcBorders>
              <w:top w:val="single" w:sz="4" w:space="0" w:color="000000"/>
              <w:left w:val="single" w:sz="4" w:space="0" w:color="000000"/>
              <w:bottom w:val="single" w:sz="4" w:space="0" w:color="000000"/>
              <w:right w:val="single" w:sz="4" w:space="0" w:color="000000"/>
            </w:tcBorders>
            <w:vAlign w:val="center"/>
          </w:tcPr>
          <w:p w:rsidR="00682AAD" w:rsidRDefault="00CA2606">
            <w:pPr>
              <w:jc w:val="center"/>
              <w:rPr>
                <w:sz w:val="24"/>
              </w:rPr>
            </w:pPr>
            <w:r>
              <w:rPr>
                <w:sz w:val="24"/>
              </w:rPr>
              <w:t>13.</w:t>
            </w:r>
          </w:p>
        </w:tc>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82AAD" w:rsidRDefault="00CA2606">
            <w:pPr>
              <w:spacing w:after="0" w:line="240" w:lineRule="auto"/>
              <w:jc w:val="center"/>
              <w:rPr>
                <w:rFonts w:ascii="Times New Roman" w:hAnsi="Times New Roman"/>
                <w:sz w:val="24"/>
              </w:rPr>
            </w:pPr>
            <w:r>
              <w:rPr>
                <w:rFonts w:ascii="Times New Roman" w:hAnsi="Times New Roman"/>
              </w:rPr>
              <w:t>На объекте не предусмотрены специальные текста оповещения для уведомления работников учреждения с исключением слов, способных вызвать панику</w:t>
            </w:r>
          </w:p>
        </w:tc>
        <w:tc>
          <w:tcPr>
            <w:tcW w:w="48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82AAD" w:rsidRDefault="00CA2606">
            <w:pPr>
              <w:widowControl w:val="0"/>
              <w:spacing w:after="0" w:line="240" w:lineRule="auto"/>
              <w:jc w:val="both"/>
              <w:rPr>
                <w:rFonts w:ascii="Times New Roman" w:hAnsi="Times New Roman"/>
                <w:sz w:val="24"/>
              </w:rPr>
            </w:pPr>
            <w:r>
              <w:rPr>
                <w:rFonts w:ascii="Times New Roman" w:hAnsi="Times New Roman"/>
              </w:rPr>
              <w:t xml:space="preserve">При применении </w:t>
            </w:r>
            <w:r>
              <w:rPr>
                <w:rFonts w:ascii="Times New Roman" w:hAnsi="Times New Roman"/>
              </w:rPr>
              <w:t>3-го типа СОУЭ и выше оповещаются только работники учреждений при помощи специального текста оповещения. Такой текст не должен содержать слов, способных вызвать панику (таб. 2 СП 3.13130.2009 «Системы противопожарной защиты. Система оповещения и эвакуацией</w:t>
            </w:r>
            <w:r>
              <w:rPr>
                <w:rFonts w:ascii="Times New Roman" w:hAnsi="Times New Roman"/>
              </w:rPr>
              <w:t xml:space="preserve"> людей при пожаре»)</w:t>
            </w:r>
          </w:p>
        </w:tc>
        <w:tc>
          <w:tcPr>
            <w:tcW w:w="1559" w:type="dxa"/>
            <w:tcBorders>
              <w:top w:val="single" w:sz="4" w:space="0" w:color="000000"/>
              <w:left w:val="single" w:sz="4" w:space="0" w:color="000000"/>
              <w:bottom w:val="single" w:sz="4" w:space="0" w:color="000000"/>
              <w:right w:val="single" w:sz="4" w:space="0" w:color="000000"/>
            </w:tcBorders>
            <w:vAlign w:val="center"/>
          </w:tcPr>
          <w:p w:rsidR="00682AAD" w:rsidRDefault="00CA2606">
            <w:pPr>
              <w:jc w:val="center"/>
              <w:rPr>
                <w:rFonts w:ascii="Times New Roman" w:hAnsi="Times New Roman"/>
                <w:sz w:val="24"/>
              </w:rPr>
            </w:pPr>
            <w:r>
              <w:rPr>
                <w:rFonts w:ascii="Times New Roman" w:hAnsi="Times New Roman"/>
              </w:rPr>
              <w:t>31.09.2023</w:t>
            </w:r>
          </w:p>
        </w:tc>
        <w:tc>
          <w:tcPr>
            <w:tcW w:w="1052" w:type="dxa"/>
            <w:tcBorders>
              <w:top w:val="single" w:sz="4" w:space="0" w:color="000000"/>
              <w:left w:val="single" w:sz="4" w:space="0" w:color="000000"/>
              <w:bottom w:val="single" w:sz="4" w:space="0" w:color="000000"/>
              <w:right w:val="single" w:sz="4" w:space="0" w:color="000000"/>
            </w:tcBorders>
          </w:tcPr>
          <w:p w:rsidR="00682AAD" w:rsidRDefault="00682AAD">
            <w:pPr>
              <w:jc w:val="center"/>
              <w:rPr>
                <w:i/>
              </w:rPr>
            </w:pPr>
          </w:p>
        </w:tc>
      </w:tr>
      <w:tr w:rsidR="00682AAD">
        <w:tc>
          <w:tcPr>
            <w:tcW w:w="540" w:type="dxa"/>
            <w:tcBorders>
              <w:top w:val="single" w:sz="4" w:space="0" w:color="000000"/>
              <w:left w:val="single" w:sz="4" w:space="0" w:color="000000"/>
              <w:bottom w:val="single" w:sz="4" w:space="0" w:color="000000"/>
              <w:right w:val="single" w:sz="4" w:space="0" w:color="000000"/>
            </w:tcBorders>
            <w:vAlign w:val="center"/>
          </w:tcPr>
          <w:p w:rsidR="00682AAD" w:rsidRDefault="00CA2606">
            <w:pPr>
              <w:jc w:val="center"/>
              <w:rPr>
                <w:sz w:val="24"/>
              </w:rPr>
            </w:pPr>
            <w:r>
              <w:rPr>
                <w:sz w:val="24"/>
              </w:rPr>
              <w:t>14.</w:t>
            </w:r>
          </w:p>
        </w:tc>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82AAD" w:rsidRDefault="00CA2606">
            <w:pPr>
              <w:widowControl w:val="0"/>
              <w:spacing w:after="0" w:line="240" w:lineRule="auto"/>
              <w:jc w:val="center"/>
              <w:rPr>
                <w:rFonts w:ascii="XO Thames" w:hAnsi="XO Thames"/>
              </w:rPr>
            </w:pPr>
            <w:r>
              <w:t xml:space="preserve">Система оповещения людей о пожаре и управления эвакуацией людей в части здания (двухэтажный пристрой спального корпуса) не оборудована источниками бесперебойного электропитания, обеспечивающим их функционирование в </w:t>
            </w:r>
            <w:r>
              <w:t>течении не менее 24 часов в дежурном режиме</w:t>
            </w:r>
          </w:p>
        </w:tc>
        <w:tc>
          <w:tcPr>
            <w:tcW w:w="48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82AAD" w:rsidRDefault="00CA2606">
            <w:pPr>
              <w:widowControl w:val="0"/>
              <w:spacing w:after="0" w:line="240" w:lineRule="auto"/>
              <w:jc w:val="both"/>
            </w:pPr>
            <w:r>
              <w:t>Системы оповещения людей о пожаре и управления эвакуацией людей должны функционировать в течение времени, необходимого для завершения эвакуации людей из здания, сооружения. Системы оповещения людей о пожаре и упр</w:t>
            </w:r>
            <w:r>
              <w:t xml:space="preserve">авления эвакуацией людей должны быть оборудованы источниками бесперебойного электропитания. (ч. 7, 11 ст. 84, Федеральный закон «Технический регламент о требованиях пожарной безопасности» от 22.07.2008 </w:t>
            </w:r>
            <w:r>
              <w:t>№</w:t>
            </w:r>
            <w:r>
              <w:t xml:space="preserve"> 123-ФЗ</w:t>
            </w:r>
          </w:p>
          <w:p w:rsidR="00682AAD" w:rsidRDefault="00682AAD">
            <w:pPr>
              <w:widowControl w:val="0"/>
              <w:spacing w:after="0" w:line="240" w:lineRule="auto"/>
              <w:jc w:val="both"/>
              <w:rPr>
                <w:rFonts w:ascii="Times New Roman" w:hAnsi="Times New Roman"/>
                <w:sz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682AAD" w:rsidRDefault="00CA2606">
            <w:pPr>
              <w:jc w:val="center"/>
              <w:rPr>
                <w:rFonts w:ascii="Times New Roman" w:hAnsi="Times New Roman"/>
                <w:sz w:val="24"/>
              </w:rPr>
            </w:pPr>
            <w:r>
              <w:rPr>
                <w:rFonts w:ascii="Times New Roman" w:hAnsi="Times New Roman"/>
              </w:rPr>
              <w:t>31.09.2023</w:t>
            </w:r>
          </w:p>
        </w:tc>
        <w:tc>
          <w:tcPr>
            <w:tcW w:w="1052" w:type="dxa"/>
            <w:tcBorders>
              <w:top w:val="single" w:sz="4" w:space="0" w:color="000000"/>
              <w:left w:val="single" w:sz="4" w:space="0" w:color="000000"/>
              <w:bottom w:val="single" w:sz="4" w:space="0" w:color="000000"/>
              <w:right w:val="single" w:sz="4" w:space="0" w:color="000000"/>
            </w:tcBorders>
          </w:tcPr>
          <w:p w:rsidR="00682AAD" w:rsidRDefault="00682AAD">
            <w:pPr>
              <w:jc w:val="center"/>
              <w:rPr>
                <w:i/>
              </w:rPr>
            </w:pPr>
          </w:p>
        </w:tc>
      </w:tr>
      <w:tr w:rsidR="00682AAD">
        <w:tc>
          <w:tcPr>
            <w:tcW w:w="540" w:type="dxa"/>
            <w:tcBorders>
              <w:top w:val="single" w:sz="4" w:space="0" w:color="000000"/>
              <w:left w:val="single" w:sz="4" w:space="0" w:color="000000"/>
              <w:bottom w:val="single" w:sz="4" w:space="0" w:color="000000"/>
              <w:right w:val="single" w:sz="4" w:space="0" w:color="000000"/>
            </w:tcBorders>
            <w:vAlign w:val="center"/>
          </w:tcPr>
          <w:p w:rsidR="00682AAD" w:rsidRDefault="00CA2606">
            <w:pPr>
              <w:jc w:val="center"/>
              <w:rPr>
                <w:sz w:val="24"/>
              </w:rPr>
            </w:pPr>
            <w:r>
              <w:rPr>
                <w:sz w:val="24"/>
              </w:rPr>
              <w:t>15.</w:t>
            </w:r>
          </w:p>
        </w:tc>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82AAD" w:rsidRDefault="00CA2606">
            <w:pPr>
              <w:jc w:val="center"/>
            </w:pPr>
            <w:r>
              <w:t>Система оповещения и управл</w:t>
            </w:r>
            <w:r>
              <w:t>ения эвакуацией людей при пожаре разделена по частям здания (лечебно-спальный корпус и пристрой спального корпуса). При срабатывании автоматической пожарной сигнализации в определенной части здания (корпуса), звуковые оповещатели системы оповещения включаю</w:t>
            </w:r>
            <w:r>
              <w:t>тся в соответствующей части здания. При этом звуковые оповещатели в других частях здания (корпуса) не включаются</w:t>
            </w:r>
          </w:p>
          <w:p w:rsidR="00682AAD" w:rsidRDefault="00682AAD">
            <w:pPr>
              <w:spacing w:after="0" w:line="240" w:lineRule="auto"/>
              <w:jc w:val="center"/>
              <w:rPr>
                <w:rFonts w:ascii="Times New Roman" w:hAnsi="Times New Roman"/>
                <w:sz w:val="24"/>
              </w:rPr>
            </w:pPr>
          </w:p>
        </w:tc>
        <w:tc>
          <w:tcPr>
            <w:tcW w:w="48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82AAD" w:rsidRDefault="00CA2606">
            <w:pPr>
              <w:widowControl w:val="0"/>
              <w:spacing w:after="0" w:line="240" w:lineRule="auto"/>
              <w:jc w:val="both"/>
            </w:pPr>
            <w:r>
              <w:t xml:space="preserve">Оповещение людей о пожаре, управление эвакуацией людей и обеспечение их безопасной эвакуации при пожаре в зданиях и сооружениях должны </w:t>
            </w:r>
            <w:r>
              <w:t>осуществляться одним из следующих способов или комбинацией следующих способов:</w:t>
            </w:r>
          </w:p>
          <w:p w:rsidR="00682AAD" w:rsidRDefault="00CA2606">
            <w:pPr>
              <w:widowControl w:val="0"/>
              <w:spacing w:after="0" w:line="240" w:lineRule="auto"/>
              <w:jc w:val="both"/>
            </w:pPr>
            <w:r>
              <w:t>1) подача световых, звуковых и (или) речевых сигналов во все помещения с постоянным или временным пребыванием людей;.</w:t>
            </w:r>
          </w:p>
          <w:p w:rsidR="00682AAD" w:rsidRDefault="00CA2606">
            <w:pPr>
              <w:widowControl w:val="0"/>
              <w:spacing w:after="0" w:line="240" w:lineRule="auto"/>
              <w:jc w:val="both"/>
            </w:pPr>
            <w:r>
              <w:t xml:space="preserve">(ч. </w:t>
            </w:r>
            <w:r>
              <w:t>1</w:t>
            </w:r>
            <w:r>
              <w:t xml:space="preserve"> ст. 84, Федеральный закон «Технический регламент о тр</w:t>
            </w:r>
            <w:r>
              <w:t xml:space="preserve">ебованиях пожарной безопасности» от 22.07.2008 </w:t>
            </w:r>
            <w:r>
              <w:t>№</w:t>
            </w:r>
            <w:r>
              <w:t xml:space="preserve"> 123-ФЗ)</w:t>
            </w:r>
          </w:p>
          <w:p w:rsidR="00682AAD" w:rsidRDefault="00682AAD">
            <w:pPr>
              <w:widowControl w:val="0"/>
              <w:spacing w:after="0" w:line="240" w:lineRule="auto"/>
              <w:jc w:val="both"/>
              <w:rPr>
                <w:rFonts w:ascii="Times New Roman" w:hAnsi="Times New Roman"/>
                <w:sz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682AAD" w:rsidRDefault="00CA2606">
            <w:pPr>
              <w:jc w:val="center"/>
              <w:rPr>
                <w:rFonts w:ascii="Times New Roman" w:hAnsi="Times New Roman"/>
                <w:sz w:val="24"/>
              </w:rPr>
            </w:pPr>
            <w:r>
              <w:rPr>
                <w:rFonts w:ascii="Times New Roman" w:hAnsi="Times New Roman"/>
              </w:rPr>
              <w:t>31.09.2023</w:t>
            </w:r>
          </w:p>
        </w:tc>
        <w:tc>
          <w:tcPr>
            <w:tcW w:w="1052" w:type="dxa"/>
            <w:tcBorders>
              <w:top w:val="single" w:sz="4" w:space="0" w:color="000000"/>
              <w:left w:val="single" w:sz="4" w:space="0" w:color="000000"/>
              <w:bottom w:val="single" w:sz="4" w:space="0" w:color="000000"/>
              <w:right w:val="single" w:sz="4" w:space="0" w:color="000000"/>
            </w:tcBorders>
          </w:tcPr>
          <w:p w:rsidR="00682AAD" w:rsidRDefault="00682AAD">
            <w:pPr>
              <w:jc w:val="center"/>
              <w:rPr>
                <w:i/>
              </w:rPr>
            </w:pPr>
          </w:p>
        </w:tc>
      </w:tr>
      <w:tr w:rsidR="00682AAD">
        <w:tc>
          <w:tcPr>
            <w:tcW w:w="540" w:type="dxa"/>
            <w:tcBorders>
              <w:top w:val="single" w:sz="4" w:space="0" w:color="000000"/>
              <w:left w:val="single" w:sz="4" w:space="0" w:color="000000"/>
              <w:bottom w:val="single" w:sz="4" w:space="0" w:color="000000"/>
              <w:right w:val="single" w:sz="4" w:space="0" w:color="000000"/>
            </w:tcBorders>
            <w:vAlign w:val="center"/>
          </w:tcPr>
          <w:p w:rsidR="00682AAD" w:rsidRDefault="00CA2606">
            <w:pPr>
              <w:jc w:val="center"/>
              <w:rPr>
                <w:sz w:val="24"/>
              </w:rPr>
            </w:pPr>
            <w:r>
              <w:rPr>
                <w:sz w:val="24"/>
              </w:rPr>
              <w:t>16.</w:t>
            </w:r>
          </w:p>
        </w:tc>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82AAD" w:rsidRDefault="00CA2606">
            <w:pPr>
              <w:widowControl w:val="0"/>
              <w:spacing w:after="0" w:line="240" w:lineRule="auto"/>
              <w:jc w:val="center"/>
            </w:pPr>
            <w:r>
              <w:t>Не представлены документы по проверке состояния огнезащитного покрытия строительных конструкций чердачного помещения</w:t>
            </w:r>
          </w:p>
          <w:p w:rsidR="00682AAD" w:rsidRDefault="00682AAD">
            <w:pPr>
              <w:spacing w:after="0" w:line="240" w:lineRule="auto"/>
              <w:jc w:val="center"/>
              <w:rPr>
                <w:rFonts w:ascii="Times New Roman" w:hAnsi="Times New Roman"/>
                <w:sz w:val="24"/>
              </w:rPr>
            </w:pPr>
          </w:p>
        </w:tc>
        <w:tc>
          <w:tcPr>
            <w:tcW w:w="48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82AAD" w:rsidRDefault="00CA2606">
            <w:pPr>
              <w:widowControl w:val="0"/>
              <w:spacing w:after="0" w:line="240" w:lineRule="auto"/>
              <w:jc w:val="both"/>
              <w:rPr>
                <w:rFonts w:ascii="Times New Roman" w:hAnsi="Times New Roman"/>
                <w:sz w:val="24"/>
              </w:rPr>
            </w:pPr>
            <w:r>
              <w:rPr>
                <w:rFonts w:ascii="Times New Roman" w:hAnsi="Times New Roman"/>
              </w:rPr>
              <w:t xml:space="preserve">При эксплуатации объекта защиты руководитель организации </w:t>
            </w:r>
            <w:r>
              <w:rPr>
                <w:rFonts w:ascii="Times New Roman" w:hAnsi="Times New Roman"/>
              </w:rPr>
              <w:t>обеспечивает соблюдение проектных решений в отношении пределов огнестойкости строительных конструкций и инженерного оборудования, осуществляет проверку состояния огнезащитного покрытия строительных конструкций и инженерного оборудования в соответствии с но</w:t>
            </w:r>
            <w:r>
              <w:rPr>
                <w:rFonts w:ascii="Times New Roman" w:hAnsi="Times New Roman"/>
              </w:rPr>
              <w:t>рмативными документами по пожарной безопасности, а также технической документацией изготовителя средства огнезащиты и (или) производителя огнезащитных работ. Указанная документация хранится на объекте защиты. (п. 13 Постановление Правительства РФ от 16 сен</w:t>
            </w:r>
            <w:r>
              <w:rPr>
                <w:rFonts w:ascii="Times New Roman" w:hAnsi="Times New Roman"/>
              </w:rPr>
              <w:t>тября 2020 г. № 1479 «Об утверждении Правил противопожарного режима в Российской Федерации»)</w:t>
            </w:r>
          </w:p>
        </w:tc>
        <w:tc>
          <w:tcPr>
            <w:tcW w:w="1559" w:type="dxa"/>
            <w:tcBorders>
              <w:top w:val="single" w:sz="4" w:space="0" w:color="000000"/>
              <w:left w:val="single" w:sz="4" w:space="0" w:color="000000"/>
              <w:bottom w:val="single" w:sz="4" w:space="0" w:color="000000"/>
              <w:right w:val="single" w:sz="4" w:space="0" w:color="000000"/>
            </w:tcBorders>
            <w:vAlign w:val="center"/>
          </w:tcPr>
          <w:p w:rsidR="00682AAD" w:rsidRDefault="00CA2606">
            <w:pPr>
              <w:jc w:val="center"/>
              <w:rPr>
                <w:rFonts w:ascii="Times New Roman" w:hAnsi="Times New Roman"/>
                <w:sz w:val="24"/>
              </w:rPr>
            </w:pPr>
            <w:r>
              <w:rPr>
                <w:rFonts w:ascii="Times New Roman" w:hAnsi="Times New Roman"/>
              </w:rPr>
              <w:t>31.09.2023</w:t>
            </w:r>
          </w:p>
        </w:tc>
        <w:tc>
          <w:tcPr>
            <w:tcW w:w="1052" w:type="dxa"/>
            <w:tcBorders>
              <w:top w:val="single" w:sz="4" w:space="0" w:color="000000"/>
              <w:left w:val="single" w:sz="4" w:space="0" w:color="000000"/>
              <w:bottom w:val="single" w:sz="4" w:space="0" w:color="000000"/>
              <w:right w:val="single" w:sz="4" w:space="0" w:color="000000"/>
            </w:tcBorders>
          </w:tcPr>
          <w:p w:rsidR="00682AAD" w:rsidRDefault="00682AAD">
            <w:pPr>
              <w:jc w:val="center"/>
              <w:rPr>
                <w:i/>
              </w:rPr>
            </w:pPr>
          </w:p>
        </w:tc>
      </w:tr>
      <w:tr w:rsidR="00682AAD">
        <w:tc>
          <w:tcPr>
            <w:tcW w:w="540" w:type="dxa"/>
            <w:tcBorders>
              <w:top w:val="single" w:sz="4" w:space="0" w:color="000000"/>
              <w:left w:val="single" w:sz="4" w:space="0" w:color="000000"/>
              <w:bottom w:val="single" w:sz="4" w:space="0" w:color="000000"/>
              <w:right w:val="single" w:sz="4" w:space="0" w:color="000000"/>
            </w:tcBorders>
            <w:vAlign w:val="center"/>
          </w:tcPr>
          <w:p w:rsidR="00682AAD" w:rsidRDefault="00CA2606">
            <w:pPr>
              <w:jc w:val="center"/>
              <w:rPr>
                <w:sz w:val="24"/>
              </w:rPr>
            </w:pPr>
            <w:r>
              <w:rPr>
                <w:sz w:val="24"/>
              </w:rPr>
              <w:t>17.</w:t>
            </w:r>
          </w:p>
        </w:tc>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82AAD" w:rsidRDefault="00CA2606">
            <w:pPr>
              <w:spacing w:after="0" w:line="240" w:lineRule="auto"/>
              <w:jc w:val="center"/>
              <w:rPr>
                <w:rFonts w:ascii="Times New Roman" w:hAnsi="Times New Roman"/>
                <w:sz w:val="24"/>
              </w:rPr>
            </w:pPr>
            <w:r>
              <w:rPr>
                <w:rFonts w:ascii="Times New Roman" w:hAnsi="Times New Roman"/>
              </w:rPr>
              <w:t xml:space="preserve">Не организовано проведение проверок внутреннего водопровода противопожарного водоснабжения в части водоотдачи не реже 2 раз в год (весной и </w:t>
            </w:r>
            <w:r>
              <w:rPr>
                <w:rFonts w:ascii="Times New Roman" w:hAnsi="Times New Roman"/>
              </w:rPr>
              <w:t>осенью) с внесением информации в журнал эксплуатации систем противопожарной защиты</w:t>
            </w:r>
          </w:p>
        </w:tc>
        <w:tc>
          <w:tcPr>
            <w:tcW w:w="48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82AAD" w:rsidRDefault="00CA2606">
            <w:pPr>
              <w:widowControl w:val="0"/>
              <w:tabs>
                <w:tab w:val="left" w:pos="0"/>
              </w:tabs>
              <w:spacing w:after="0" w:line="240" w:lineRule="auto"/>
              <w:jc w:val="both"/>
              <w:rPr>
                <w:rFonts w:ascii="Times New Roman" w:hAnsi="Times New Roman"/>
              </w:rPr>
            </w:pPr>
            <w:r>
              <w:t>Руководитель организации обеспечивает исправность, своевременное обслуживание и ремонт наружных водопроводов противопожарного водоснабжения, находящихся на территории органи</w:t>
            </w:r>
            <w:r>
              <w:t xml:space="preserve">зации, и внутренних водопроводов противопожарного водоснабжения и организует проведение их проверок в части водоотдачи не реже 2 раз в год (весной и осенью) с внесением информации в журнал эксплуатации систем противопожарной защиты. </w:t>
            </w:r>
          </w:p>
          <w:p w:rsidR="00682AAD" w:rsidRDefault="00CA2606">
            <w:pPr>
              <w:widowControl w:val="0"/>
              <w:spacing w:after="0" w:line="240" w:lineRule="auto"/>
              <w:jc w:val="both"/>
              <w:rPr>
                <w:rFonts w:ascii="Times New Roman" w:hAnsi="Times New Roman"/>
                <w:sz w:val="24"/>
              </w:rPr>
            </w:pPr>
            <w:r>
              <w:rPr>
                <w:rFonts w:ascii="Times New Roman" w:hAnsi="Times New Roman"/>
              </w:rPr>
              <w:t>(п. 48 Постановление П</w:t>
            </w:r>
            <w:r>
              <w:rPr>
                <w:rFonts w:ascii="Times New Roman" w:hAnsi="Times New Roman"/>
              </w:rPr>
              <w:t>равительства РФ от 16 сентября 2020 г. № 1479 «Об утверждении Правил противопожарного режима в Российской Федерации»)</w:t>
            </w:r>
          </w:p>
        </w:tc>
        <w:tc>
          <w:tcPr>
            <w:tcW w:w="1559" w:type="dxa"/>
            <w:tcBorders>
              <w:top w:val="single" w:sz="4" w:space="0" w:color="000000"/>
              <w:left w:val="single" w:sz="4" w:space="0" w:color="000000"/>
              <w:bottom w:val="single" w:sz="4" w:space="0" w:color="000000"/>
              <w:right w:val="single" w:sz="4" w:space="0" w:color="000000"/>
            </w:tcBorders>
            <w:vAlign w:val="center"/>
          </w:tcPr>
          <w:p w:rsidR="00682AAD" w:rsidRDefault="00CA2606">
            <w:pPr>
              <w:jc w:val="center"/>
              <w:rPr>
                <w:rFonts w:ascii="Times New Roman" w:hAnsi="Times New Roman"/>
                <w:sz w:val="24"/>
              </w:rPr>
            </w:pPr>
            <w:r>
              <w:rPr>
                <w:rFonts w:ascii="Times New Roman" w:hAnsi="Times New Roman"/>
              </w:rPr>
              <w:t>31.09.2023</w:t>
            </w:r>
          </w:p>
        </w:tc>
        <w:tc>
          <w:tcPr>
            <w:tcW w:w="1052" w:type="dxa"/>
            <w:tcBorders>
              <w:top w:val="single" w:sz="4" w:space="0" w:color="000000"/>
              <w:left w:val="single" w:sz="4" w:space="0" w:color="000000"/>
              <w:bottom w:val="single" w:sz="4" w:space="0" w:color="000000"/>
              <w:right w:val="single" w:sz="4" w:space="0" w:color="000000"/>
            </w:tcBorders>
          </w:tcPr>
          <w:p w:rsidR="00682AAD" w:rsidRDefault="00682AAD">
            <w:pPr>
              <w:jc w:val="center"/>
              <w:rPr>
                <w:i/>
              </w:rPr>
            </w:pPr>
          </w:p>
        </w:tc>
      </w:tr>
    </w:tbl>
    <w:p w:rsidR="00682AAD" w:rsidRDefault="00682AAD">
      <w:pPr>
        <w:pStyle w:val="HTML"/>
        <w:ind w:firstLine="540"/>
        <w:jc w:val="both"/>
        <w:rPr>
          <w:rFonts w:ascii="Times New Roman" w:hAnsi="Times New Roman"/>
          <w:sz w:val="8"/>
        </w:rPr>
      </w:pPr>
    </w:p>
    <w:p w:rsidR="00682AAD" w:rsidRDefault="00CA2606">
      <w:pPr>
        <w:pStyle w:val="HTML"/>
        <w:ind w:firstLine="709"/>
        <w:jc w:val="both"/>
        <w:rPr>
          <w:rFonts w:ascii="Times New Roman" w:hAnsi="Times New Roman"/>
          <w:sz w:val="26"/>
        </w:rPr>
      </w:pPr>
      <w:r>
        <w:rPr>
          <w:rFonts w:ascii="Times New Roman" w:hAnsi="Times New Roman"/>
          <w:sz w:val="26"/>
        </w:rPr>
        <w:t xml:space="preserve">Предложенные мероприятия являются обязательными для контролируемых лиц, </w:t>
      </w:r>
      <w:r>
        <w:rPr>
          <w:rFonts w:ascii="Times New Roman" w:hAnsi="Times New Roman"/>
          <w:sz w:val="26"/>
        </w:rPr>
        <w:br/>
        <w:t xml:space="preserve">на которых возложена в соответствии с </w:t>
      </w:r>
      <w:r>
        <w:rPr>
          <w:rFonts w:ascii="Times New Roman" w:hAnsi="Times New Roman"/>
          <w:sz w:val="26"/>
        </w:rPr>
        <w:t>законодательством Российской Федерации обязанность по соблюдению обязательных требований пожарной безопасности.</w:t>
      </w:r>
    </w:p>
    <w:p w:rsidR="00682AAD" w:rsidRDefault="00CA2606">
      <w:pPr>
        <w:pStyle w:val="HTML"/>
        <w:ind w:firstLine="709"/>
        <w:jc w:val="both"/>
        <w:rPr>
          <w:rFonts w:ascii="Times New Roman" w:hAnsi="Times New Roman"/>
          <w:sz w:val="26"/>
        </w:rPr>
      </w:pPr>
      <w:r>
        <w:rPr>
          <w:rFonts w:ascii="Times New Roman" w:hAnsi="Times New Roman"/>
          <w:sz w:val="26"/>
        </w:rPr>
        <w:t xml:space="preserve">При несогласии с предписанными пунктами Вам предоставляется право </w:t>
      </w:r>
      <w:r>
        <w:rPr>
          <w:rFonts w:ascii="Times New Roman" w:hAnsi="Times New Roman"/>
          <w:sz w:val="26"/>
        </w:rPr>
        <w:br/>
        <w:t>на досудебное обжалование в установленном законодательством Российской Федера</w:t>
      </w:r>
      <w:r>
        <w:rPr>
          <w:rFonts w:ascii="Times New Roman" w:hAnsi="Times New Roman"/>
          <w:sz w:val="26"/>
        </w:rPr>
        <w:t>ции о государственном контроле (надзоре) порядке.</w:t>
      </w:r>
    </w:p>
    <w:p w:rsidR="00682AAD" w:rsidRDefault="00682AAD">
      <w:pPr>
        <w:pStyle w:val="ConsNonformat"/>
        <w:widowControl/>
        <w:spacing w:line="180" w:lineRule="exact"/>
        <w:jc w:val="center"/>
        <w:rPr>
          <w:rFonts w:ascii="Times New Roman" w:hAnsi="Times New Roman"/>
          <w:sz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08"/>
        <w:gridCol w:w="2829"/>
      </w:tblGrid>
      <w:tr w:rsidR="00682AAD">
        <w:tc>
          <w:tcPr>
            <w:tcW w:w="7308" w:type="dxa"/>
            <w:tcBorders>
              <w:top w:val="nil"/>
              <w:left w:val="nil"/>
              <w:bottom w:val="nil"/>
              <w:right w:val="nil"/>
            </w:tcBorders>
          </w:tcPr>
          <w:p w:rsidR="00682AAD" w:rsidRDefault="00CA2606">
            <w:pPr>
              <w:pStyle w:val="ConsNonformat"/>
              <w:widowControl/>
              <w:jc w:val="both"/>
              <w:rPr>
                <w:rFonts w:ascii="Times New Roman" w:hAnsi="Times New Roman"/>
                <w:sz w:val="26"/>
                <w:u w:val="single"/>
              </w:rPr>
            </w:pPr>
            <w:r>
              <w:rPr>
                <w:rFonts w:ascii="Times New Roman" w:hAnsi="Times New Roman"/>
                <w:sz w:val="26"/>
                <w:u w:val="single"/>
              </w:rPr>
              <w:t>Директор БУ «Карабай-Шемуршинский ПНИ» Минтруда Чувашии</w:t>
            </w:r>
          </w:p>
          <w:p w:rsidR="00682AAD" w:rsidRDefault="00CA2606">
            <w:pPr>
              <w:pStyle w:val="ConsNonformat"/>
              <w:widowControl/>
              <w:jc w:val="both"/>
              <w:rPr>
                <w:rFonts w:ascii="Times New Roman" w:hAnsi="Times New Roman"/>
                <w:b/>
                <w:sz w:val="26"/>
                <w:u w:val="single"/>
              </w:rPr>
            </w:pPr>
            <w:r>
              <w:rPr>
                <w:rFonts w:ascii="Times New Roman" w:hAnsi="Times New Roman"/>
                <w:sz w:val="26"/>
                <w:u w:val="single"/>
              </w:rPr>
              <w:t>Вазанов А.П.</w:t>
            </w:r>
            <w:r>
              <w:rPr>
                <w:rFonts w:ascii="Times New Roman" w:hAnsi="Times New Roman"/>
                <w:sz w:val="26"/>
              </w:rPr>
              <w:t>__________________________________</w:t>
            </w:r>
          </w:p>
          <w:p w:rsidR="00682AAD" w:rsidRDefault="00CA2606">
            <w:pPr>
              <w:pStyle w:val="ConsNonformat"/>
              <w:widowControl/>
              <w:jc w:val="center"/>
              <w:rPr>
                <w:rFonts w:ascii="Times New Roman" w:hAnsi="Times New Roman"/>
                <w:i/>
                <w:sz w:val="16"/>
              </w:rPr>
            </w:pPr>
            <w:r>
              <w:rPr>
                <w:rFonts w:ascii="Times New Roman" w:hAnsi="Times New Roman"/>
                <w:i/>
                <w:sz w:val="16"/>
              </w:rPr>
              <w:t>(должность, фамилия, инициалы, контролируемого лица (представителя)</w:t>
            </w:r>
          </w:p>
        </w:tc>
        <w:tc>
          <w:tcPr>
            <w:tcW w:w="2829" w:type="dxa"/>
            <w:tcBorders>
              <w:top w:val="nil"/>
              <w:left w:val="nil"/>
              <w:bottom w:val="single" w:sz="4" w:space="0" w:color="000000"/>
              <w:right w:val="nil"/>
            </w:tcBorders>
          </w:tcPr>
          <w:p w:rsidR="00682AAD" w:rsidRDefault="00682AAD">
            <w:pPr>
              <w:pStyle w:val="ConsNonformat"/>
              <w:widowControl/>
              <w:jc w:val="both"/>
              <w:rPr>
                <w:rFonts w:ascii="Times New Roman" w:hAnsi="Times New Roman"/>
                <w:sz w:val="24"/>
              </w:rPr>
            </w:pPr>
          </w:p>
        </w:tc>
      </w:tr>
    </w:tbl>
    <w:p w:rsidR="00682AAD" w:rsidRDefault="00CA2606">
      <w:pPr>
        <w:pStyle w:val="ConsNonformat"/>
        <w:widowControl/>
        <w:spacing w:line="180" w:lineRule="exact"/>
        <w:ind w:left="6372" w:right="633" w:firstLine="708"/>
        <w:jc w:val="center"/>
        <w:rPr>
          <w:rFonts w:ascii="Times New Roman" w:hAnsi="Times New Roman"/>
          <w:i/>
          <w:sz w:val="16"/>
        </w:rPr>
      </w:pPr>
      <w:r>
        <w:rPr>
          <w:rFonts w:ascii="Times New Roman" w:hAnsi="Times New Roman"/>
          <w:i/>
          <w:sz w:val="16"/>
        </w:rPr>
        <w:t xml:space="preserve">                  (подпись)</w:t>
      </w:r>
    </w:p>
    <w:p w:rsidR="00682AAD" w:rsidRDefault="00682AAD">
      <w:pPr>
        <w:pStyle w:val="ConsNonformat"/>
        <w:widowControl/>
        <w:spacing w:line="180" w:lineRule="exact"/>
        <w:ind w:right="633"/>
        <w:rPr>
          <w:rFonts w:ascii="Times New Roman" w:hAnsi="Times New Roman"/>
          <w:sz w:val="18"/>
        </w:rPr>
      </w:pPr>
    </w:p>
    <w:tbl>
      <w:tblPr>
        <w:tblW w:w="0" w:type="auto"/>
        <w:tblLook w:val="04A0" w:firstRow="1" w:lastRow="0" w:firstColumn="1" w:lastColumn="0" w:noHBand="0" w:noVBand="1"/>
      </w:tblPr>
      <w:tblGrid>
        <w:gridCol w:w="6801"/>
        <w:gridCol w:w="3274"/>
      </w:tblGrid>
      <w:tr w:rsidR="00682AAD">
        <w:trPr>
          <w:trHeight w:val="2699"/>
        </w:trPr>
        <w:tc>
          <w:tcPr>
            <w:tcW w:w="6801" w:type="dxa"/>
            <w:shd w:val="clear" w:color="auto" w:fill="auto"/>
          </w:tcPr>
          <w:p w:rsidR="00682AAD" w:rsidRDefault="00CA2606">
            <w:pPr>
              <w:jc w:val="both"/>
            </w:pPr>
            <w:r>
              <w:rPr>
                <w:sz w:val="26"/>
                <w:u w:val="single"/>
              </w:rPr>
              <w:t>Начальник отделения надзорной деятельности и профилактической работы по Шемуршинскому району управления надзорной деятельности и профилактической работы Главного управления МЧС России по Чувашской Республике – Чувашии (главный государственный инспектор Шем</w:t>
            </w:r>
            <w:r>
              <w:rPr>
                <w:sz w:val="26"/>
                <w:u w:val="single"/>
              </w:rPr>
              <w:t>уршинского района по пожарному надзору)</w:t>
            </w:r>
            <w:r>
              <w:rPr>
                <w:sz w:val="26"/>
              </w:rPr>
              <w:t>_____________</w:t>
            </w:r>
          </w:p>
          <w:p w:rsidR="00682AAD" w:rsidRDefault="00CA2606">
            <w:pPr>
              <w:jc w:val="both"/>
            </w:pPr>
            <w:r>
              <w:rPr>
                <w:sz w:val="26"/>
                <w:u w:val="single"/>
              </w:rPr>
              <w:t>майор внутренней службы</w:t>
            </w:r>
            <w:r>
              <w:rPr>
                <w:sz w:val="26"/>
              </w:rPr>
              <w:t>__________________________</w:t>
            </w:r>
          </w:p>
          <w:p w:rsidR="00682AAD" w:rsidRDefault="00CA2606">
            <w:pPr>
              <w:jc w:val="both"/>
            </w:pPr>
            <w:r>
              <w:rPr>
                <w:sz w:val="26"/>
                <w:u w:val="single"/>
              </w:rPr>
              <w:t>М.Ю. Ильин</w:t>
            </w:r>
            <w:r>
              <w:rPr>
                <w:sz w:val="26"/>
              </w:rPr>
              <w:t>_____________________________________</w:t>
            </w:r>
          </w:p>
          <w:p w:rsidR="00682AAD" w:rsidRDefault="00CA2606">
            <w:pPr>
              <w:jc w:val="center"/>
            </w:pPr>
            <w:r>
              <w:rPr>
                <w:i/>
                <w:sz w:val="16"/>
              </w:rPr>
              <w:t xml:space="preserve"> (должность, фамилия, инициалы инспектора (руководителя группы инспекторов), проводившего </w:t>
            </w:r>
            <w:r>
              <w:rPr>
                <w:i/>
                <w:sz w:val="16"/>
              </w:rPr>
              <w:t>выездную</w:t>
            </w:r>
            <w:r>
              <w:rPr>
                <w:i/>
                <w:sz w:val="16"/>
              </w:rPr>
              <w:t xml:space="preserve"> проверку)</w:t>
            </w:r>
          </w:p>
        </w:tc>
        <w:tc>
          <w:tcPr>
            <w:tcW w:w="3274" w:type="dxa"/>
            <w:shd w:val="clear" w:color="auto" w:fill="auto"/>
          </w:tcPr>
          <w:p w:rsidR="00682AAD" w:rsidRDefault="00682AAD">
            <w:pPr>
              <w:rPr>
                <w:sz w:val="26"/>
              </w:rPr>
            </w:pPr>
          </w:p>
          <w:p w:rsidR="00682AAD" w:rsidRDefault="00682AAD">
            <w:pPr>
              <w:rPr>
                <w:sz w:val="26"/>
              </w:rPr>
            </w:pPr>
          </w:p>
          <w:p w:rsidR="00682AAD" w:rsidRDefault="00682AAD">
            <w:pPr>
              <w:rPr>
                <w:sz w:val="26"/>
              </w:rPr>
            </w:pPr>
          </w:p>
          <w:p w:rsidR="00682AAD" w:rsidRDefault="00682AAD">
            <w:pPr>
              <w:rPr>
                <w:sz w:val="26"/>
              </w:rPr>
            </w:pPr>
          </w:p>
          <w:p w:rsidR="00682AAD" w:rsidRDefault="00682AAD">
            <w:pPr>
              <w:rPr>
                <w:sz w:val="26"/>
              </w:rPr>
            </w:pPr>
          </w:p>
          <w:p w:rsidR="00682AAD" w:rsidRDefault="00682AAD">
            <w:pPr>
              <w:rPr>
                <w:sz w:val="26"/>
              </w:rPr>
            </w:pPr>
          </w:p>
          <w:p w:rsidR="00682AAD" w:rsidRDefault="00682AAD">
            <w:pPr>
              <w:rPr>
                <w:sz w:val="26"/>
              </w:rPr>
            </w:pPr>
          </w:p>
          <w:p w:rsidR="00682AAD" w:rsidRDefault="00CA2606">
            <w:r>
              <w:rPr>
                <w:sz w:val="26"/>
              </w:rPr>
              <w:t>_______________________</w:t>
            </w:r>
          </w:p>
          <w:p w:rsidR="00682AAD" w:rsidRDefault="00CA2606">
            <w:r>
              <w:rPr>
                <w:i/>
                <w:sz w:val="16"/>
              </w:rPr>
              <w:t xml:space="preserve">                                   (подпись)</w:t>
            </w:r>
          </w:p>
        </w:tc>
      </w:tr>
    </w:tbl>
    <w:p w:rsidR="00682AAD" w:rsidRDefault="00CA2606">
      <w:pPr>
        <w:ind w:firstLine="6"/>
        <w:rPr>
          <w:sz w:val="18"/>
        </w:rPr>
      </w:pPr>
      <w:r>
        <w:rPr>
          <w:sz w:val="18"/>
        </w:rPr>
        <w:t>__________________</w:t>
      </w:r>
    </w:p>
    <w:p w:rsidR="00682AAD" w:rsidRDefault="00CA2606">
      <w:pPr>
        <w:ind w:firstLine="6"/>
        <w:jc w:val="both"/>
      </w:pPr>
      <w:r>
        <w:rPr>
          <w:rStyle w:val="af0"/>
        </w:rPr>
        <w:t>*</w:t>
      </w:r>
      <w:r>
        <w:t xml:space="preserve"> Отметка размещается в правом верхнем углу после реализации </w:t>
      </w:r>
      <w:r>
        <w:br/>
        <w:t>указанных действий.</w:t>
      </w:r>
    </w:p>
    <w:p w:rsidR="00682AAD" w:rsidRDefault="00682AAD">
      <w:pPr>
        <w:ind w:firstLine="6"/>
        <w:jc w:val="both"/>
      </w:pPr>
    </w:p>
    <w:p w:rsidR="00682AAD" w:rsidRDefault="00CA2606">
      <w:pPr>
        <w:contextualSpacing/>
        <w:jc w:val="both"/>
      </w:pPr>
      <w:r>
        <w:t>В случае несогласия с настоящим предписанием Вы можете обжаловать его в течение 10 рабочих дней с момента получения данного предписания (статья 40 Федерального закона "О государственном контроле (надзоре) и муниципальном контроле в Российской Федерации") с</w:t>
      </w:r>
      <w:r>
        <w:t xml:space="preserve"> использованием единого портала государственных и муниципальных услуг (функций), перейдя по ссылке https://knd.gosuslugi.ru/ или с помощью QR-кода:</w:t>
      </w:r>
      <w:r>
        <w:rPr>
          <w:noProof/>
          <w:sz w:val="24"/>
        </w:rPr>
        <w:drawing>
          <wp:anchor distT="0" distB="0" distL="114935" distR="114935" simplePos="0" relativeHeight="251658240" behindDoc="0" locked="0" layoutInCell="1" allowOverlap="1">
            <wp:simplePos x="0" y="0"/>
            <wp:positionH relativeFrom="column">
              <wp:posOffset>4284662</wp:posOffset>
            </wp:positionH>
            <wp:positionV relativeFrom="page">
              <wp:posOffset>8628373</wp:posOffset>
            </wp:positionV>
            <wp:extent cx="879475" cy="906145"/>
            <wp:effectExtent l="0" t="0" r="0" b="0"/>
            <wp:wrapSquare wrapText="largest" distT="0" distB="0" distL="114935" distR="114935"/>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a:stretch/>
                  </pic:blipFill>
                  <pic:spPr>
                    <a:xfrm>
                      <a:off x="0" y="0"/>
                      <a:ext cx="879475" cy="906145"/>
                    </a:xfrm>
                    <a:prstGeom prst="rect">
                      <a:avLst/>
                    </a:prstGeom>
                  </pic:spPr>
                </pic:pic>
              </a:graphicData>
            </a:graphic>
          </wp:anchor>
        </w:drawing>
      </w:r>
    </w:p>
    <w:p w:rsidR="00682AAD" w:rsidRDefault="00682AAD">
      <w:pPr>
        <w:contextualSpacing/>
        <w:jc w:val="both"/>
      </w:pPr>
    </w:p>
    <w:p w:rsidR="00682AAD" w:rsidRDefault="00682AAD">
      <w:pPr>
        <w:ind w:firstLine="6"/>
        <w:jc w:val="both"/>
        <w:rPr>
          <w:sz w:val="26"/>
        </w:rPr>
      </w:pPr>
    </w:p>
    <w:sectPr w:rsidR="00682AAD">
      <w:headerReference w:type="default" r:id="rId10"/>
      <w:pgSz w:w="11906" w:h="16838"/>
      <w:pgMar w:top="1134" w:right="567" w:bottom="1134" w:left="993" w:header="709" w:footer="709"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A2606">
      <w:pPr>
        <w:spacing w:after="0" w:line="240" w:lineRule="auto"/>
      </w:pPr>
      <w:r>
        <w:separator/>
      </w:r>
    </w:p>
  </w:endnote>
  <w:endnote w:type="continuationSeparator" w:id="0">
    <w:p w:rsidR="00000000" w:rsidRDefault="00CA2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 Serif">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CA2606">
      <w:pPr>
        <w:spacing w:after="0" w:line="240" w:lineRule="auto"/>
      </w:pPr>
      <w:r>
        <w:separator/>
      </w:r>
    </w:p>
  </w:footnote>
  <w:footnote w:type="continuationSeparator" w:id="0">
    <w:p w:rsidR="00000000" w:rsidRDefault="00CA26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AAD" w:rsidRDefault="00CA2606">
    <w:pPr>
      <w:framePr w:wrap="around" w:vAnchor="text" w:hAnchor="margin" w:xAlign="center" w:y="1"/>
    </w:pPr>
    <w:r>
      <w:rPr>
        <w:sz w:val="28"/>
      </w:rPr>
      <w:fldChar w:fldCharType="begin"/>
    </w:r>
    <w:r>
      <w:rPr>
        <w:sz w:val="28"/>
      </w:rPr>
      <w:instrText xml:space="preserve">PAGE </w:instrText>
    </w:r>
    <w:r>
      <w:rPr>
        <w:sz w:val="28"/>
      </w:rPr>
      <w:fldChar w:fldCharType="separate"/>
    </w:r>
    <w:r>
      <w:rPr>
        <w:noProof/>
        <w:sz w:val="28"/>
      </w:rPr>
      <w:t>2</w:t>
    </w:r>
    <w:r>
      <w:rPr>
        <w:sz w:val="28"/>
      </w:rPr>
      <w:fldChar w:fldCharType="end"/>
    </w:r>
  </w:p>
  <w:p w:rsidR="00682AAD" w:rsidRDefault="00682AAD">
    <w:pPr>
      <w:pStyle w:val="ae"/>
      <w:jc w:val="center"/>
      <w:rPr>
        <w:sz w:val="28"/>
      </w:rPr>
    </w:pPr>
  </w:p>
  <w:p w:rsidR="00682AAD" w:rsidRDefault="00682AAD">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F61A7A"/>
    <w:multiLevelType w:val="multilevel"/>
    <w:tmpl w:val="DBF023EE"/>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AAD"/>
    <w:rsid w:val="00682AAD"/>
    <w:rsid w:val="00CA26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56D8E5-958C-47A1-90ED-1E728F1FF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2"/>
    <w:pPr>
      <w:spacing w:after="160" w:line="252" w:lineRule="auto"/>
    </w:pPr>
    <w:rPr>
      <w:rFonts w:ascii="Calibri" w:hAnsi="Calibri"/>
      <w:sz w:val="22"/>
    </w:rPr>
  </w:style>
  <w:style w:type="paragraph" w:styleId="1">
    <w:name w:val="heading 1"/>
    <w:basedOn w:val="a"/>
    <w:next w:val="a"/>
    <w:link w:val="10"/>
    <w:uiPriority w:val="9"/>
    <w:qFormat/>
    <w:pPr>
      <w:keepNext/>
      <w:outlineLvl w:val="0"/>
    </w:pPr>
    <w:rPr>
      <w:sz w:val="26"/>
    </w:rPr>
  </w:style>
  <w:style w:type="paragraph" w:styleId="20">
    <w:name w:val="heading 2"/>
    <w:next w:val="a"/>
    <w:link w:val="21"/>
    <w:uiPriority w:val="9"/>
    <w:qFormat/>
    <w:pPr>
      <w:spacing w:before="120" w:after="120"/>
      <w:outlineLvl w:val="1"/>
    </w:pPr>
    <w:rPr>
      <w:rFonts w:ascii="XO Thames" w:hAnsi="XO Thames"/>
      <w:b/>
      <w:color w:val="00A0FF"/>
      <w:sz w:val="26"/>
    </w:rPr>
  </w:style>
  <w:style w:type="paragraph" w:styleId="3">
    <w:name w:val="heading 3"/>
    <w:next w:val="a"/>
    <w:link w:val="30"/>
    <w:uiPriority w:val="9"/>
    <w:qFormat/>
    <w:pPr>
      <w:outlineLvl w:val="2"/>
    </w:pPr>
    <w:rPr>
      <w:rFonts w:ascii="XO Thames" w:hAnsi="XO Thames"/>
      <w:b/>
      <w:i/>
    </w:rPr>
  </w:style>
  <w:style w:type="paragraph" w:styleId="4">
    <w:name w:val="heading 4"/>
    <w:next w:val="a"/>
    <w:link w:val="40"/>
    <w:uiPriority w:val="9"/>
    <w:qFormat/>
    <w:pPr>
      <w:spacing w:before="120" w:after="120"/>
      <w:outlineLvl w:val="3"/>
    </w:pPr>
    <w:rPr>
      <w:rFonts w:ascii="XO Thames" w:hAnsi="XO Thames"/>
      <w:b/>
      <w:color w:val="595959"/>
      <w:sz w:val="26"/>
    </w:rPr>
  </w:style>
  <w:style w:type="paragraph" w:styleId="5">
    <w:name w:val="heading 5"/>
    <w:next w:val="a"/>
    <w:link w:val="50"/>
    <w:uiPriority w:val="9"/>
    <w:qFormat/>
    <w:pPr>
      <w:spacing w:before="120" w:after="120"/>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customStyle="1" w:styleId="a3">
    <w:name w:val="Знак"/>
    <w:basedOn w:val="a"/>
    <w:link w:val="a4"/>
    <w:pPr>
      <w:spacing w:beforeAutospacing="1" w:afterAutospacing="1"/>
    </w:pPr>
    <w:rPr>
      <w:rFonts w:ascii="Tahoma" w:hAnsi="Tahoma"/>
      <w:sz w:val="20"/>
    </w:rPr>
  </w:style>
  <w:style w:type="character" w:customStyle="1" w:styleId="a4">
    <w:name w:val="Знак"/>
    <w:basedOn w:val="11"/>
    <w:link w:val="a3"/>
    <w:rPr>
      <w:rFonts w:ascii="Tahoma" w:hAnsi="Tahoma"/>
      <w:sz w:val="20"/>
    </w:rPr>
  </w:style>
  <w:style w:type="paragraph" w:styleId="22">
    <w:name w:val="toc 2"/>
    <w:next w:val="a"/>
    <w:link w:val="23"/>
    <w:uiPriority w:val="39"/>
    <w:pPr>
      <w:ind w:left="200"/>
    </w:pPr>
  </w:style>
  <w:style w:type="character" w:customStyle="1" w:styleId="23">
    <w:name w:val="Оглавление 2 Знак"/>
    <w:link w:val="22"/>
  </w:style>
  <w:style w:type="paragraph" w:customStyle="1" w:styleId="ConsPlusTitle">
    <w:name w:val="ConsPlusTitle"/>
    <w:link w:val="ConsPlusTitle0"/>
    <w:pPr>
      <w:widowControl w:val="0"/>
    </w:pPr>
    <w:rPr>
      <w:rFonts w:ascii="Arial" w:hAnsi="Arial"/>
      <w:b/>
      <w:sz w:val="16"/>
    </w:rPr>
  </w:style>
  <w:style w:type="character" w:customStyle="1" w:styleId="ConsPlusTitle0">
    <w:name w:val="ConsPlusTitle"/>
    <w:link w:val="ConsPlusTitle"/>
    <w:rPr>
      <w:rFonts w:ascii="Arial" w:hAnsi="Arial"/>
      <w:b/>
      <w:sz w:val="16"/>
    </w:rPr>
  </w:style>
  <w:style w:type="paragraph" w:styleId="a5">
    <w:name w:val="footer"/>
    <w:basedOn w:val="a"/>
    <w:link w:val="a6"/>
    <w:pPr>
      <w:tabs>
        <w:tab w:val="center" w:pos="4677"/>
        <w:tab w:val="right" w:pos="9355"/>
      </w:tabs>
    </w:pPr>
  </w:style>
  <w:style w:type="character" w:customStyle="1" w:styleId="a6">
    <w:name w:val="Нижний колонтитул Знак"/>
    <w:basedOn w:val="11"/>
    <w:link w:val="a5"/>
    <w:rPr>
      <w:sz w:val="24"/>
    </w:rPr>
  </w:style>
  <w:style w:type="paragraph" w:styleId="41">
    <w:name w:val="toc 4"/>
    <w:next w:val="a"/>
    <w:link w:val="42"/>
    <w:uiPriority w:val="39"/>
    <w:pPr>
      <w:ind w:left="600"/>
    </w:pPr>
  </w:style>
  <w:style w:type="character" w:customStyle="1" w:styleId="42">
    <w:name w:val="Оглавление 4 Знак"/>
    <w:link w:val="41"/>
  </w:style>
  <w:style w:type="paragraph" w:styleId="6">
    <w:name w:val="toc 6"/>
    <w:next w:val="a"/>
    <w:link w:val="60"/>
    <w:uiPriority w:val="39"/>
    <w:pPr>
      <w:ind w:left="1000"/>
    </w:pPr>
  </w:style>
  <w:style w:type="character" w:customStyle="1" w:styleId="60">
    <w:name w:val="Оглавление 6 Знак"/>
    <w:link w:val="6"/>
  </w:style>
  <w:style w:type="paragraph" w:styleId="7">
    <w:name w:val="toc 7"/>
    <w:next w:val="a"/>
    <w:link w:val="70"/>
    <w:uiPriority w:val="39"/>
    <w:pPr>
      <w:ind w:left="1200"/>
    </w:pPr>
  </w:style>
  <w:style w:type="character" w:customStyle="1" w:styleId="70">
    <w:name w:val="Оглавление 7 Знак"/>
    <w:link w:val="7"/>
  </w:style>
  <w:style w:type="character" w:customStyle="1" w:styleId="30">
    <w:name w:val="Заголовок 3 Знак"/>
    <w:link w:val="3"/>
    <w:rPr>
      <w:rFonts w:ascii="XO Thames" w:hAnsi="XO Thames"/>
      <w:b/>
      <w:i/>
      <w:color w:val="000000"/>
    </w:rPr>
  </w:style>
  <w:style w:type="paragraph" w:customStyle="1" w:styleId="a7">
    <w:name w:val="Таблицы (моноширинный)"/>
    <w:basedOn w:val="a"/>
    <w:next w:val="a"/>
    <w:link w:val="a8"/>
    <w:pPr>
      <w:widowControl w:val="0"/>
      <w:jc w:val="both"/>
    </w:pPr>
    <w:rPr>
      <w:rFonts w:ascii="Courier New" w:hAnsi="Courier New"/>
      <w:sz w:val="20"/>
    </w:rPr>
  </w:style>
  <w:style w:type="character" w:customStyle="1" w:styleId="a8">
    <w:name w:val="Таблицы (моноширинный)"/>
    <w:basedOn w:val="11"/>
    <w:link w:val="a7"/>
    <w:rPr>
      <w:rFonts w:ascii="Courier New" w:hAnsi="Courier New"/>
      <w:sz w:val="20"/>
    </w:rPr>
  </w:style>
  <w:style w:type="paragraph" w:customStyle="1" w:styleId="link">
    <w:name w:val="link"/>
    <w:basedOn w:val="12"/>
    <w:link w:val="link0"/>
  </w:style>
  <w:style w:type="character" w:customStyle="1" w:styleId="link0">
    <w:name w:val="link"/>
    <w:basedOn w:val="a0"/>
    <w:link w:val="link"/>
  </w:style>
  <w:style w:type="paragraph" w:styleId="a9">
    <w:name w:val="Balloon Text"/>
    <w:basedOn w:val="a"/>
    <w:link w:val="aa"/>
    <w:rPr>
      <w:rFonts w:ascii="Tahoma" w:hAnsi="Tahoma"/>
      <w:sz w:val="16"/>
    </w:rPr>
  </w:style>
  <w:style w:type="character" w:customStyle="1" w:styleId="aa">
    <w:name w:val="Текст выноски Знак"/>
    <w:basedOn w:val="11"/>
    <w:link w:val="a9"/>
    <w:rPr>
      <w:rFonts w:ascii="Tahoma" w:hAnsi="Tahoma"/>
      <w:sz w:val="16"/>
    </w:rPr>
  </w:style>
  <w:style w:type="paragraph" w:styleId="31">
    <w:name w:val="toc 3"/>
    <w:next w:val="a"/>
    <w:link w:val="32"/>
    <w:uiPriority w:val="39"/>
    <w:pPr>
      <w:ind w:left="400"/>
    </w:pPr>
  </w:style>
  <w:style w:type="character" w:customStyle="1" w:styleId="32">
    <w:name w:val="Оглавление 3 Знак"/>
    <w:link w:val="31"/>
  </w:style>
  <w:style w:type="paragraph" w:customStyle="1" w:styleId="ConsNonformat">
    <w:name w:val="ConsNonformat"/>
    <w:link w:val="ConsNonformat0"/>
    <w:pPr>
      <w:widowControl w:val="0"/>
    </w:pPr>
    <w:rPr>
      <w:rFonts w:ascii="Courier New" w:hAnsi="Courier New"/>
    </w:rPr>
  </w:style>
  <w:style w:type="character" w:customStyle="1" w:styleId="ConsNonformat0">
    <w:name w:val="ConsNonformat"/>
    <w:link w:val="ConsNonformat"/>
    <w:rPr>
      <w:rFonts w:ascii="Courier New" w:hAnsi="Courier New"/>
    </w:rPr>
  </w:style>
  <w:style w:type="character" w:customStyle="1" w:styleId="50">
    <w:name w:val="Заголовок 5 Знак"/>
    <w:link w:val="5"/>
    <w:rPr>
      <w:rFonts w:ascii="XO Thames" w:hAnsi="XO Thames"/>
      <w:b/>
      <w:color w:val="000000"/>
      <w:sz w:val="22"/>
    </w:rPr>
  </w:style>
  <w:style w:type="paragraph" w:styleId="ab">
    <w:name w:val="Body Text"/>
    <w:basedOn w:val="a"/>
    <w:link w:val="ac"/>
  </w:style>
  <w:style w:type="character" w:customStyle="1" w:styleId="ac">
    <w:name w:val="Основной текст Знак"/>
    <w:basedOn w:val="11"/>
    <w:link w:val="ab"/>
    <w:rPr>
      <w:sz w:val="24"/>
    </w:rPr>
  </w:style>
  <w:style w:type="character" w:customStyle="1" w:styleId="10">
    <w:name w:val="Заголовок 1 Знак"/>
    <w:basedOn w:val="11"/>
    <w:link w:val="1"/>
    <w:rPr>
      <w:sz w:val="26"/>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customStyle="1" w:styleId="13">
    <w:name w:val="Гиперссылка1"/>
    <w:link w:val="ad"/>
    <w:rPr>
      <w:color w:val="0000FF"/>
      <w:u w:val="single"/>
    </w:rPr>
  </w:style>
  <w:style w:type="character" w:styleId="ad">
    <w:name w:val="Hyperlink"/>
    <w:link w:val="13"/>
    <w:rPr>
      <w:color w:val="0000FF"/>
      <w:u w:val="single"/>
    </w:rPr>
  </w:style>
  <w:style w:type="paragraph" w:customStyle="1" w:styleId="Footnote">
    <w:name w:val="Footnote"/>
    <w:basedOn w:val="a"/>
    <w:link w:val="Footnote0"/>
    <w:rPr>
      <w:sz w:val="20"/>
    </w:rPr>
  </w:style>
  <w:style w:type="character" w:customStyle="1" w:styleId="Footnote0">
    <w:name w:val="Footnote"/>
    <w:basedOn w:val="11"/>
    <w:link w:val="Footnote"/>
    <w:rPr>
      <w:sz w:val="20"/>
    </w:rPr>
  </w:style>
  <w:style w:type="paragraph" w:styleId="14">
    <w:name w:val="toc 1"/>
    <w:next w:val="a"/>
    <w:link w:val="15"/>
    <w:uiPriority w:val="39"/>
    <w:rPr>
      <w:rFonts w:ascii="XO Thames" w:hAnsi="XO Thames"/>
      <w:b/>
    </w:rPr>
  </w:style>
  <w:style w:type="character" w:customStyle="1" w:styleId="15">
    <w:name w:val="Оглавление 1 Знак"/>
    <w:link w:val="14"/>
    <w:rPr>
      <w:rFonts w:ascii="XO Thames" w:hAnsi="XO Thames"/>
      <w:b/>
    </w:rPr>
  </w:style>
  <w:style w:type="paragraph" w:customStyle="1" w:styleId="HeaderandFooter">
    <w:name w:val="Header and Footer"/>
    <w:link w:val="HeaderandFooter0"/>
    <w:pPr>
      <w:spacing w:line="360" w:lineRule="auto"/>
    </w:pPr>
    <w:rPr>
      <w:rFonts w:ascii="XO Thames" w:hAnsi="XO Thames"/>
    </w:rPr>
  </w:style>
  <w:style w:type="character" w:customStyle="1" w:styleId="HeaderandFooter0">
    <w:name w:val="Header and Footer"/>
    <w:link w:val="HeaderandFooter"/>
    <w:rPr>
      <w:rFonts w:ascii="XO Thames" w:hAnsi="XO Thames"/>
      <w:sz w:val="20"/>
    </w:rPr>
  </w:style>
  <w:style w:type="character" w:customStyle="1" w:styleId="2">
    <w:name w:val="Обычный2"/>
    <w:rPr>
      <w:rFonts w:ascii="Calibri" w:hAnsi="Calibri"/>
      <w:sz w:val="22"/>
    </w:rPr>
  </w:style>
  <w:style w:type="paragraph" w:styleId="9">
    <w:name w:val="toc 9"/>
    <w:next w:val="a"/>
    <w:link w:val="90"/>
    <w:uiPriority w:val="39"/>
    <w:pPr>
      <w:ind w:left="1600"/>
    </w:pPr>
  </w:style>
  <w:style w:type="character" w:customStyle="1" w:styleId="90">
    <w:name w:val="Оглавление 9 Знак"/>
    <w:link w:val="9"/>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11"/>
    <w:link w:val="HTML"/>
    <w:rPr>
      <w:rFonts w:ascii="Courier New" w:hAnsi="Courier New"/>
      <w:sz w:val="20"/>
    </w:rPr>
  </w:style>
  <w:style w:type="paragraph" w:styleId="8">
    <w:name w:val="toc 8"/>
    <w:next w:val="a"/>
    <w:link w:val="80"/>
    <w:uiPriority w:val="39"/>
    <w:pPr>
      <w:ind w:left="1400"/>
    </w:pPr>
  </w:style>
  <w:style w:type="character" w:customStyle="1" w:styleId="80">
    <w:name w:val="Оглавление 8 Знак"/>
    <w:link w:val="8"/>
  </w:style>
  <w:style w:type="paragraph" w:styleId="ae">
    <w:name w:val="header"/>
    <w:basedOn w:val="a"/>
    <w:link w:val="af"/>
    <w:pPr>
      <w:tabs>
        <w:tab w:val="center" w:pos="4677"/>
        <w:tab w:val="right" w:pos="9355"/>
      </w:tabs>
    </w:pPr>
  </w:style>
  <w:style w:type="character" w:customStyle="1" w:styleId="af">
    <w:name w:val="Верхний колонтитул Знак"/>
    <w:basedOn w:val="11"/>
    <w:link w:val="ae"/>
    <w:rPr>
      <w:sz w:val="24"/>
    </w:rPr>
  </w:style>
  <w:style w:type="paragraph" w:styleId="51">
    <w:name w:val="toc 5"/>
    <w:next w:val="a"/>
    <w:link w:val="52"/>
    <w:uiPriority w:val="39"/>
    <w:pPr>
      <w:ind w:left="800"/>
    </w:pPr>
  </w:style>
  <w:style w:type="character" w:customStyle="1" w:styleId="52">
    <w:name w:val="Оглавление 5 Знак"/>
    <w:link w:val="51"/>
  </w:style>
  <w:style w:type="paragraph" w:customStyle="1" w:styleId="16">
    <w:name w:val="Знак концевой сноски1"/>
    <w:link w:val="af0"/>
    <w:rPr>
      <w:vertAlign w:val="superscript"/>
    </w:rPr>
  </w:style>
  <w:style w:type="character" w:styleId="af0">
    <w:name w:val="endnote reference"/>
    <w:link w:val="16"/>
    <w:rPr>
      <w:vertAlign w:val="superscript"/>
    </w:rPr>
  </w:style>
  <w:style w:type="paragraph" w:styleId="af1">
    <w:name w:val="Subtitle"/>
    <w:next w:val="a"/>
    <w:link w:val="af2"/>
    <w:uiPriority w:val="11"/>
    <w:qFormat/>
    <w:rPr>
      <w:rFonts w:ascii="XO Thames" w:hAnsi="XO Thames"/>
      <w:i/>
      <w:color w:val="616161"/>
      <w:sz w:val="24"/>
    </w:rPr>
  </w:style>
  <w:style w:type="character" w:customStyle="1" w:styleId="af2">
    <w:name w:val="Подзаголовок Знак"/>
    <w:link w:val="af1"/>
    <w:rPr>
      <w:rFonts w:ascii="XO Thames" w:hAnsi="XO Thames"/>
      <w:i/>
      <w:color w:val="616161"/>
      <w:sz w:val="24"/>
    </w:rPr>
  </w:style>
  <w:style w:type="paragraph" w:customStyle="1" w:styleId="toc10">
    <w:name w:val="toc 10"/>
    <w:next w:val="a"/>
    <w:link w:val="toc100"/>
    <w:uiPriority w:val="39"/>
    <w:pPr>
      <w:ind w:left="1800"/>
    </w:pPr>
  </w:style>
  <w:style w:type="character" w:customStyle="1" w:styleId="toc100">
    <w:name w:val="toc 10"/>
    <w:link w:val="toc10"/>
  </w:style>
  <w:style w:type="paragraph" w:styleId="af3">
    <w:name w:val="Title"/>
    <w:basedOn w:val="a"/>
    <w:link w:val="af4"/>
    <w:uiPriority w:val="10"/>
    <w:qFormat/>
    <w:pPr>
      <w:jc w:val="center"/>
    </w:pPr>
    <w:rPr>
      <w:b/>
      <w:sz w:val="28"/>
      <w:u w:val="single"/>
    </w:rPr>
  </w:style>
  <w:style w:type="character" w:customStyle="1" w:styleId="af4">
    <w:name w:val="Название Знак"/>
    <w:basedOn w:val="11"/>
    <w:link w:val="af3"/>
    <w:rPr>
      <w:b/>
      <w:sz w:val="28"/>
      <w:u w:val="single"/>
    </w:rPr>
  </w:style>
  <w:style w:type="character" w:customStyle="1" w:styleId="40">
    <w:name w:val="Заголовок 4 Знак"/>
    <w:link w:val="4"/>
    <w:rPr>
      <w:rFonts w:ascii="XO Thames" w:hAnsi="XO Thames"/>
      <w:b/>
      <w:color w:val="595959"/>
      <w:sz w:val="26"/>
    </w:rPr>
  </w:style>
  <w:style w:type="character" w:customStyle="1" w:styleId="21">
    <w:name w:val="Заголовок 2 Знак"/>
    <w:link w:val="20"/>
    <w:rPr>
      <w:rFonts w:ascii="XO Thames" w:hAnsi="XO Thames"/>
      <w:b/>
      <w:color w:val="00A0FF"/>
      <w:sz w:val="26"/>
    </w:rPr>
  </w:style>
  <w:style w:type="paragraph" w:customStyle="1" w:styleId="12">
    <w:name w:val="Основной шрифт абзаца1"/>
    <w:link w:val="af5"/>
  </w:style>
  <w:style w:type="table" w:styleId="af5">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nd-urmr@21.mchs.gov.r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3634</Words>
  <Characters>20720</Characters>
  <Application>Microsoft Office Word</Application>
  <DocSecurity>4</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2020</dc:creator>
  <cp:lastModifiedBy>2020</cp:lastModifiedBy>
  <cp:revision>2</cp:revision>
  <dcterms:created xsi:type="dcterms:W3CDTF">2024-10-02T07:45:00Z</dcterms:created>
  <dcterms:modified xsi:type="dcterms:W3CDTF">2024-10-02T07:45:00Z</dcterms:modified>
</cp:coreProperties>
</file>